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5610225" cy="552450"/>
            <wp:effectExtent b="0" l="0" r="0" t="0"/>
            <wp:docPr id="1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610225" cy="5524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widowControl w:val="1"/>
        <w:jc w:val="center"/>
        <w:rPr>
          <w:b w:val="1"/>
          <w:sz w:val="24"/>
          <w:szCs w:val="24"/>
          <w:u w:val="single"/>
        </w:rPr>
      </w:pPr>
      <w:r w:rsidDel="00000000" w:rsidR="00000000" w:rsidRPr="00000000">
        <w:rPr>
          <w:b w:val="1"/>
          <w:sz w:val="24"/>
          <w:szCs w:val="24"/>
          <w:u w:val="single"/>
          <w:rtl w:val="0"/>
        </w:rPr>
        <w:t xml:space="preserve">CRITERIOS ECONÓMICOS MÍNIMOS – SERVICIO DE HOGAR FAMILIAR </w:t>
      </w:r>
    </w:p>
    <w:p w:rsidR="00000000" w:rsidDel="00000000" w:rsidP="00000000" w:rsidRDefault="00000000" w:rsidRPr="00000000" w14:paraId="00000004">
      <w:pPr>
        <w:widowControl w:val="1"/>
        <w:jc w:val="center"/>
        <w:rPr>
          <w:b w:val="1"/>
          <w:sz w:val="24"/>
          <w:szCs w:val="24"/>
          <w:u w:val="single"/>
        </w:rPr>
      </w:pPr>
      <w:r w:rsidDel="00000000" w:rsidR="00000000" w:rsidRPr="00000000">
        <w:rPr>
          <w:b w:val="1"/>
          <w:sz w:val="24"/>
          <w:szCs w:val="24"/>
          <w:u w:val="single"/>
          <w:rtl w:val="0"/>
        </w:rPr>
        <w:t xml:space="preserve">PARA CONTRATOS REALIZADOS A PARTIR DEL 1 DE ENERO DE  2021</w:t>
      </w:r>
    </w:p>
    <w:p w:rsidR="00000000" w:rsidDel="00000000" w:rsidP="00000000" w:rsidRDefault="00000000" w:rsidRPr="00000000" w14:paraId="00000005">
      <w:pPr>
        <w:widowControl w:val="1"/>
        <w:jc w:val="center"/>
        <w:rPr>
          <w:b w:val="1"/>
          <w:sz w:val="24"/>
          <w:szCs w:val="24"/>
          <w:u w:val="single"/>
        </w:rPr>
      </w:pPr>
      <w:r w:rsidDel="00000000" w:rsidR="00000000" w:rsidRPr="00000000">
        <w:rPr>
          <w:b w:val="1"/>
          <w:sz w:val="24"/>
          <w:szCs w:val="24"/>
          <w:u w:val="single"/>
          <w:rtl w:val="0"/>
        </w:rPr>
        <w:t xml:space="preserve">RÉGIMEN INTERNO</w:t>
      </w:r>
    </w:p>
    <w:p w:rsidR="00000000" w:rsidDel="00000000" w:rsidP="00000000" w:rsidRDefault="00000000" w:rsidRPr="00000000" w14:paraId="00000006">
      <w:pPr>
        <w:ind w:left="977" w:right="2543" w:firstLine="0"/>
        <w:jc w:val="center"/>
        <w:rPr>
          <w:sz w:val="20"/>
          <w:szCs w:val="20"/>
        </w:rPr>
      </w:pPr>
      <w:r w:rsidDel="00000000" w:rsidR="00000000" w:rsidRPr="00000000">
        <w:rPr>
          <w:rtl w:val="0"/>
        </w:rPr>
      </w:r>
    </w:p>
    <w:p w:rsidR="00000000" w:rsidDel="00000000" w:rsidP="00000000" w:rsidRDefault="00000000" w:rsidRPr="00000000" w14:paraId="00000007">
      <w:pPr>
        <w:pBdr>
          <w:top w:color="000000" w:space="1" w:sz="4" w:val="single"/>
          <w:left w:color="000000" w:space="4" w:sz="4" w:val="single"/>
          <w:bottom w:color="000000" w:space="1" w:sz="4" w:val="single"/>
          <w:right w:color="000000" w:space="4" w:sz="4" w:val="single"/>
        </w:pBdr>
        <w:spacing w:before="59" w:lineRule="auto"/>
        <w:ind w:left="214" w:right="309" w:firstLine="0"/>
        <w:jc w:val="center"/>
        <w:rPr>
          <w:b w:val="1"/>
          <w:sz w:val="18"/>
          <w:szCs w:val="18"/>
        </w:rPr>
      </w:pPr>
      <w:bookmarkStart w:colFirst="0" w:colLast="0" w:name="_heading=h.gjdgxs" w:id="0"/>
      <w:bookmarkEnd w:id="0"/>
      <w:r w:rsidDel="00000000" w:rsidR="00000000" w:rsidRPr="00000000">
        <w:rPr>
          <w:b w:val="1"/>
          <w:sz w:val="18"/>
          <w:szCs w:val="18"/>
          <w:rtl w:val="0"/>
        </w:rPr>
        <w:t xml:space="preserve">CRITERIOS CONSENSUADOS POR LA PLATAFORMA SALMANTINA DE ENTIDADES POR EL EMPLEO, EN SU OBJETIVO DE LOGRAR UN SALARIO DECENTE EN ESTE SECTOR. UTILIZADOS POR LAS ENTIDADES CITADAS, EN LA GESTIÓN DE SUS OFERTAS.</w:t>
      </w:r>
    </w:p>
    <w:p w:rsidR="00000000" w:rsidDel="00000000" w:rsidP="00000000" w:rsidRDefault="00000000" w:rsidRPr="00000000" w14:paraId="00000008">
      <w:pPr>
        <w:spacing w:before="59" w:lineRule="auto"/>
        <w:ind w:left="214" w:right="309" w:firstLine="0"/>
        <w:jc w:val="both"/>
        <w:rPr>
          <w:b w:val="1"/>
          <w:sz w:val="20"/>
          <w:szCs w:val="20"/>
        </w:rPr>
      </w:pPr>
      <w:r w:rsidDel="00000000" w:rsidR="00000000" w:rsidRPr="00000000">
        <w:rPr>
          <w:rtl w:val="0"/>
        </w:rPr>
      </w:r>
    </w:p>
    <w:p w:rsidR="00000000" w:rsidDel="00000000" w:rsidP="00000000" w:rsidRDefault="00000000" w:rsidRPr="00000000" w14:paraId="00000009">
      <w:pPr>
        <w:spacing w:before="59" w:lineRule="auto"/>
        <w:ind w:left="214" w:right="309" w:firstLine="0"/>
        <w:jc w:val="both"/>
        <w:rPr>
          <w:b w:val="1"/>
          <w:sz w:val="20"/>
          <w:szCs w:val="20"/>
        </w:rPr>
      </w:pPr>
      <w:bookmarkStart w:colFirst="0" w:colLast="0" w:name="_heading=h.30j0zll" w:id="1"/>
      <w:bookmarkEnd w:id="1"/>
      <w:r w:rsidDel="00000000" w:rsidR="00000000" w:rsidRPr="00000000">
        <w:rPr>
          <w:sz w:val="20"/>
          <w:szCs w:val="20"/>
          <w:rtl w:val="0"/>
        </w:rPr>
        <w:t xml:space="preserve">Los criterios mínimos laborales y económicos, tiene como referencia el </w:t>
      </w:r>
      <w:r w:rsidDel="00000000" w:rsidR="00000000" w:rsidRPr="00000000">
        <w:rPr>
          <w:b w:val="1"/>
          <w:sz w:val="20"/>
          <w:szCs w:val="20"/>
          <w:rtl w:val="0"/>
        </w:rPr>
        <w:t xml:space="preserve">REAL DECRETO 1620/2011</w:t>
      </w:r>
      <w:r w:rsidDel="00000000" w:rsidR="00000000" w:rsidRPr="00000000">
        <w:rPr>
          <w:sz w:val="20"/>
          <w:szCs w:val="20"/>
          <w:rtl w:val="0"/>
        </w:rPr>
        <w:t xml:space="preserve">, de14 de noviembre, por el que se regula la </w:t>
      </w:r>
      <w:r w:rsidDel="00000000" w:rsidR="00000000" w:rsidRPr="00000000">
        <w:rPr>
          <w:b w:val="1"/>
          <w:sz w:val="20"/>
          <w:szCs w:val="20"/>
          <w:rtl w:val="0"/>
        </w:rPr>
        <w:t xml:space="preserve">relación laboral de carácter especial del Servicio del Hogar Familiar </w:t>
      </w:r>
      <w:r w:rsidDel="00000000" w:rsidR="00000000" w:rsidRPr="00000000">
        <w:rPr>
          <w:sz w:val="20"/>
          <w:szCs w:val="20"/>
          <w:rtl w:val="0"/>
        </w:rPr>
        <w:t xml:space="preserve">y el </w:t>
      </w:r>
      <w:r w:rsidDel="00000000" w:rsidR="00000000" w:rsidRPr="00000000">
        <w:rPr>
          <w:b w:val="1"/>
          <w:sz w:val="20"/>
          <w:szCs w:val="20"/>
          <w:rtl w:val="0"/>
        </w:rPr>
        <w:t xml:space="preserve">REAL DECRETO– LEY 29/2012 </w:t>
      </w:r>
      <w:r w:rsidDel="00000000" w:rsidR="00000000" w:rsidRPr="00000000">
        <w:rPr>
          <w:sz w:val="20"/>
          <w:szCs w:val="20"/>
          <w:rtl w:val="0"/>
        </w:rPr>
        <w:t xml:space="preserve">de 28 de diciembre de </w:t>
      </w:r>
      <w:r w:rsidDel="00000000" w:rsidR="00000000" w:rsidRPr="00000000">
        <w:rPr>
          <w:b w:val="1"/>
          <w:sz w:val="20"/>
          <w:szCs w:val="20"/>
          <w:rtl w:val="0"/>
        </w:rPr>
        <w:t xml:space="preserve">mejora de gestión y protección social </w:t>
      </w:r>
      <w:r w:rsidDel="00000000" w:rsidR="00000000" w:rsidRPr="00000000">
        <w:rPr>
          <w:sz w:val="20"/>
          <w:szCs w:val="20"/>
          <w:rtl w:val="0"/>
        </w:rPr>
        <w:t xml:space="preserve">en el Sistema Especial para Empleados de Hogar y otras medidas de carácter económico y social.</w:t>
      </w:r>
      <w:r w:rsidDel="00000000" w:rsidR="00000000" w:rsidRPr="00000000">
        <w:rPr>
          <w:rtl w:val="0"/>
        </w:rPr>
      </w:r>
    </w:p>
    <w:p w:rsidR="00000000" w:rsidDel="00000000" w:rsidP="00000000" w:rsidRDefault="00000000" w:rsidRPr="00000000" w14:paraId="0000000A">
      <w:pPr>
        <w:spacing w:before="59" w:lineRule="auto"/>
        <w:ind w:left="214" w:right="309" w:firstLine="0"/>
        <w:jc w:val="both"/>
        <w:rPr>
          <w:sz w:val="20"/>
          <w:szCs w:val="20"/>
        </w:rPr>
      </w:pPr>
      <w:r w:rsidDel="00000000" w:rsidR="00000000" w:rsidRPr="00000000">
        <w:rPr>
          <w:sz w:val="20"/>
          <w:szCs w:val="20"/>
          <w:rtl w:val="0"/>
        </w:rPr>
        <w:t xml:space="preserve">La </w:t>
      </w:r>
      <w:r w:rsidDel="00000000" w:rsidR="00000000" w:rsidRPr="00000000">
        <w:rPr>
          <w:b w:val="1"/>
          <w:sz w:val="20"/>
          <w:szCs w:val="20"/>
          <w:rtl w:val="0"/>
        </w:rPr>
        <w:t xml:space="preserve">actualización de las cantidades</w:t>
      </w:r>
      <w:r w:rsidDel="00000000" w:rsidR="00000000" w:rsidRPr="00000000">
        <w:rPr>
          <w:sz w:val="20"/>
          <w:szCs w:val="20"/>
          <w:rtl w:val="0"/>
        </w:rPr>
        <w:t xml:space="preserve"> se hace con referencia al </w:t>
      </w:r>
      <w:r w:rsidDel="00000000" w:rsidR="00000000" w:rsidRPr="00000000">
        <w:rPr>
          <w:b w:val="1"/>
          <w:sz w:val="20"/>
          <w:szCs w:val="20"/>
          <w:rtl w:val="0"/>
        </w:rPr>
        <w:t xml:space="preserve">REAL DECRETO 231/2020</w:t>
      </w:r>
      <w:r w:rsidDel="00000000" w:rsidR="00000000" w:rsidRPr="00000000">
        <w:rPr>
          <w:sz w:val="20"/>
          <w:szCs w:val="20"/>
          <w:rtl w:val="0"/>
        </w:rPr>
        <w:t xml:space="preserve">, de 4 de febrero por el que se fija el </w:t>
      </w:r>
      <w:r w:rsidDel="00000000" w:rsidR="00000000" w:rsidRPr="00000000">
        <w:rPr>
          <w:b w:val="1"/>
          <w:sz w:val="20"/>
          <w:szCs w:val="20"/>
          <w:rtl w:val="0"/>
        </w:rPr>
        <w:t xml:space="preserve">Salario mínimo interprofesional</w:t>
      </w:r>
      <w:r w:rsidDel="00000000" w:rsidR="00000000" w:rsidRPr="00000000">
        <w:rPr>
          <w:sz w:val="20"/>
          <w:szCs w:val="20"/>
          <w:rtl w:val="0"/>
        </w:rPr>
        <w:t xml:space="preserve"> (SMI) para el año 2020 (vigente en 2021).</w:t>
      </w:r>
    </w:p>
    <w:p w:rsidR="00000000" w:rsidDel="00000000" w:rsidP="00000000" w:rsidRDefault="00000000" w:rsidRPr="00000000" w14:paraId="0000000B">
      <w:pPr>
        <w:spacing w:before="59" w:lineRule="auto"/>
        <w:ind w:left="214" w:right="309" w:firstLine="0"/>
        <w:jc w:val="both"/>
        <w:rPr>
          <w:b w:val="1"/>
          <w:sz w:val="20"/>
          <w:szCs w:val="20"/>
        </w:rPr>
      </w:pPr>
      <w:bookmarkStart w:colFirst="0" w:colLast="0" w:name="_heading=h.1fob9te" w:id="2"/>
      <w:bookmarkEnd w:id="2"/>
      <w:r w:rsidDel="00000000" w:rsidR="00000000" w:rsidRPr="00000000">
        <w:rPr>
          <w:sz w:val="20"/>
          <w:szCs w:val="20"/>
          <w:rtl w:val="0"/>
        </w:rPr>
        <w:t xml:space="preserve">Para contratos </w:t>
      </w:r>
      <w:r w:rsidDel="00000000" w:rsidR="00000000" w:rsidRPr="00000000">
        <w:rPr>
          <w:b w:val="1"/>
          <w:sz w:val="20"/>
          <w:szCs w:val="20"/>
          <w:rtl w:val="0"/>
        </w:rPr>
        <w:t xml:space="preserve">anteriores al 1 de enero de 2021</w:t>
      </w:r>
      <w:r w:rsidDel="00000000" w:rsidR="00000000" w:rsidRPr="00000000">
        <w:rPr>
          <w:sz w:val="20"/>
          <w:szCs w:val="20"/>
          <w:rtl w:val="0"/>
        </w:rPr>
        <w:t xml:space="preserve">, el </w:t>
      </w:r>
      <w:r w:rsidDel="00000000" w:rsidR="00000000" w:rsidRPr="00000000">
        <w:rPr>
          <w:b w:val="1"/>
          <w:sz w:val="20"/>
          <w:szCs w:val="20"/>
          <w:rtl w:val="0"/>
        </w:rPr>
        <w:t xml:space="preserve">incremento salarial</w:t>
      </w:r>
      <w:r w:rsidDel="00000000" w:rsidR="00000000" w:rsidRPr="00000000">
        <w:rPr>
          <w:sz w:val="20"/>
          <w:szCs w:val="20"/>
          <w:rtl w:val="0"/>
        </w:rPr>
        <w:t xml:space="preserve"> debe determinarse por acuerdo entre ambas partes (no inferior al SMI). En </w:t>
      </w:r>
      <w:r w:rsidDel="00000000" w:rsidR="00000000" w:rsidRPr="00000000">
        <w:rPr>
          <w:b w:val="1"/>
          <w:sz w:val="20"/>
          <w:szCs w:val="20"/>
          <w:rtl w:val="0"/>
        </w:rPr>
        <w:t xml:space="preserve">defecto de acuerdo, se aplicará un incremento anual igual al incremento salarial medio pactado en los convenios colectivos: 1.44%</w:t>
      </w:r>
      <w:r w:rsidDel="00000000" w:rsidR="00000000" w:rsidRPr="00000000">
        <w:rPr>
          <w:sz w:val="20"/>
          <w:szCs w:val="20"/>
          <w:rtl w:val="0"/>
        </w:rPr>
        <w:t xml:space="preserve">. Esta subida, se </w:t>
      </w:r>
      <w:r w:rsidDel="00000000" w:rsidR="00000000" w:rsidRPr="00000000">
        <w:rPr>
          <w:b w:val="1"/>
          <w:sz w:val="20"/>
          <w:szCs w:val="20"/>
          <w:rtl w:val="0"/>
        </w:rPr>
        <w:t xml:space="preserve">deberá comunicar a la seguridad social para su correcta cotización.</w:t>
      </w:r>
    </w:p>
    <w:p w:rsidR="00000000" w:rsidDel="00000000" w:rsidP="00000000" w:rsidRDefault="00000000" w:rsidRPr="00000000" w14:paraId="0000000C">
      <w:pPr>
        <w:spacing w:before="59" w:lineRule="auto"/>
        <w:ind w:left="214" w:right="309" w:firstLine="0"/>
        <w:jc w:val="both"/>
        <w:rPr>
          <w:sz w:val="20"/>
          <w:szCs w:val="20"/>
        </w:rPr>
      </w:pPr>
      <w:r w:rsidDel="00000000" w:rsidR="00000000" w:rsidRPr="00000000">
        <w:rPr>
          <w:sz w:val="20"/>
          <w:szCs w:val="20"/>
          <w:rtl w:val="0"/>
        </w:rPr>
        <w:t xml:space="preserve">Además, en régimen interno se tiene derecho al alojamiento (1 habitación en exclusividad) y manutención. La cuantía de las 2 pagas extras anuales es de 950 euros cada una de ellas.</w:t>
      </w:r>
    </w:p>
    <w:p w:rsidR="00000000" w:rsidDel="00000000" w:rsidP="00000000" w:rsidRDefault="00000000" w:rsidRPr="00000000" w14:paraId="0000000D">
      <w:pPr>
        <w:spacing w:before="59" w:lineRule="auto"/>
        <w:ind w:left="214" w:right="309" w:firstLine="0"/>
        <w:jc w:val="both"/>
        <w:rPr>
          <w:sz w:val="20"/>
          <w:szCs w:val="20"/>
        </w:rPr>
      </w:pPr>
      <w:r w:rsidDel="00000000" w:rsidR="00000000" w:rsidRPr="00000000">
        <w:rPr>
          <w:sz w:val="20"/>
          <w:szCs w:val="20"/>
          <w:rtl w:val="0"/>
        </w:rPr>
        <w:t xml:space="preserve">El salario de la </w:t>
      </w:r>
      <w:r w:rsidDel="00000000" w:rsidR="00000000" w:rsidRPr="00000000">
        <w:rPr>
          <w:b w:val="1"/>
          <w:sz w:val="20"/>
          <w:szCs w:val="20"/>
          <w:rtl w:val="0"/>
        </w:rPr>
        <w:t xml:space="preserve">empleada de hogar interna</w:t>
      </w:r>
      <w:r w:rsidDel="00000000" w:rsidR="00000000" w:rsidRPr="00000000">
        <w:rPr>
          <w:sz w:val="20"/>
          <w:szCs w:val="20"/>
          <w:rtl w:val="0"/>
        </w:rPr>
        <w:t xml:space="preserve"> comprende los siguientes </w:t>
      </w:r>
      <w:r w:rsidDel="00000000" w:rsidR="00000000" w:rsidRPr="00000000">
        <w:rPr>
          <w:b w:val="1"/>
          <w:sz w:val="20"/>
          <w:szCs w:val="20"/>
          <w:rtl w:val="0"/>
        </w:rPr>
        <w:t xml:space="preserve">conceptos y cuantías</w:t>
      </w:r>
      <w:r w:rsidDel="00000000" w:rsidR="00000000" w:rsidRPr="00000000">
        <w:rPr>
          <w:sz w:val="20"/>
          <w:szCs w:val="20"/>
          <w:rtl w:val="0"/>
        </w:rPr>
        <w:t xml:space="preserve">: 40 h semanales de trabajo efectivo: 950 € + 10 horas de presencia: 297,20€ + plus de nocturnidad: 190€ (siendo este plus el 20% del salario mínimo interprofesional) – 15% manutención y alojamiento = 1.221,62€.</w:t>
      </w:r>
    </w:p>
    <w:p w:rsidR="00000000" w:rsidDel="00000000" w:rsidP="00000000" w:rsidRDefault="00000000" w:rsidRPr="00000000" w14:paraId="0000000E">
      <w:pPr>
        <w:spacing w:before="59" w:lineRule="auto"/>
        <w:ind w:left="214" w:right="309" w:firstLine="0"/>
        <w:jc w:val="both"/>
        <w:rPr>
          <w:sz w:val="20"/>
          <w:szCs w:val="20"/>
        </w:rPr>
      </w:pPr>
      <w:r w:rsidDel="00000000" w:rsidR="00000000" w:rsidRPr="00000000">
        <w:rPr>
          <w:rtl w:val="0"/>
        </w:rPr>
      </w:r>
    </w:p>
    <w:tbl>
      <w:tblPr>
        <w:tblStyle w:val="Table1"/>
        <w:tblW w:w="10647.0" w:type="dxa"/>
        <w:jc w:val="left"/>
        <w:tblInd w:w="19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86"/>
        <w:gridCol w:w="1559"/>
        <w:gridCol w:w="1985"/>
        <w:gridCol w:w="1559"/>
        <w:gridCol w:w="2058"/>
        <w:tblGridChange w:id="0">
          <w:tblGrid>
            <w:gridCol w:w="3486"/>
            <w:gridCol w:w="1559"/>
            <w:gridCol w:w="1985"/>
            <w:gridCol w:w="1559"/>
            <w:gridCol w:w="2058"/>
          </w:tblGrid>
        </w:tblGridChange>
      </w:tblGrid>
      <w:tr>
        <w:trPr>
          <w:trHeight w:val="976" w:hRule="atLeast"/>
        </w:trPr>
        <w:tc>
          <w:tcPr>
            <w:shd w:fill="f6c9ac" w:val="cle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54" w:right="125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JORNADA</w:t>
            </w:r>
          </w:p>
        </w:tc>
        <w:tc>
          <w:tcPr>
            <w:shd w:fill="f6c9ac" w:val="cle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299" w:right="339" w:hanging="87"/>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SALARIO BRUTO</w:t>
            </w:r>
          </w:p>
        </w:tc>
        <w:tc>
          <w:tcPr>
            <w:shd w:fill="f6c9ac" w:val="clear"/>
            <w:vAlign w:val="cente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309" w:right="299"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SALARIO BRUTO +prorrata pagas extras</w:t>
            </w:r>
          </w:p>
        </w:tc>
        <w:tc>
          <w:tcPr>
            <w:shd w:fill="f6c9ac" w:val="cle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514" w:right="481" w:hanging="159"/>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SALARIO NETO</w:t>
            </w:r>
          </w:p>
        </w:tc>
        <w:tc>
          <w:tcPr>
            <w:shd w:fill="f6c9ac" w:val="cle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97" w:line="240" w:lineRule="auto"/>
              <w:ind w:left="29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SALARIO NETO +prorrata pagas extras</w:t>
            </w:r>
          </w:p>
        </w:tc>
      </w:tr>
      <w:tr>
        <w:trPr>
          <w:trHeight w:val="563" w:hRule="atLeast"/>
        </w:trPr>
        <w:tc>
          <w:tcPr>
            <w:shd w:fill="fae3d3" w:val="clear"/>
            <w:vAlign w:val="cente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7" w:line="240" w:lineRule="auto"/>
              <w:ind w:left="106" w:right="51"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Tareas domésticas y/o cuidado persona</w:t>
            </w:r>
          </w:p>
        </w:tc>
        <w:tc>
          <w:tcPr>
            <w:shd w:fill="fae3d3" w:val="cle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7" w:line="240" w:lineRule="auto"/>
              <w:ind w:left="106" w:right="5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1.221,62 €</w:t>
            </w:r>
          </w:p>
        </w:tc>
        <w:tc>
          <w:tcPr>
            <w:shd w:fill="fae3d3" w:val="cle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7" w:line="240" w:lineRule="auto"/>
              <w:ind w:left="106" w:right="5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1.379,95 €</w:t>
            </w:r>
          </w:p>
        </w:tc>
        <w:tc>
          <w:tcPr>
            <w:shd w:fill="fae3d3" w:val="clear"/>
            <w:vAlign w:val="cente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7" w:line="240" w:lineRule="auto"/>
              <w:ind w:left="106" w:right="5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1.156,77 €</w:t>
            </w:r>
          </w:p>
        </w:tc>
        <w:tc>
          <w:tcPr>
            <w:shd w:fill="fae3d3" w:val="cle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7" w:line="240" w:lineRule="auto"/>
              <w:ind w:left="106" w:right="5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1.315,1 €</w:t>
            </w:r>
          </w:p>
        </w:tc>
      </w:tr>
    </w:tbl>
    <w:p w:rsidR="00000000" w:rsidDel="00000000" w:rsidP="00000000" w:rsidRDefault="00000000" w:rsidRPr="00000000" w14:paraId="00000019">
      <w:pPr>
        <w:spacing w:before="59" w:lineRule="auto"/>
        <w:ind w:left="214" w:right="309" w:firstLine="0"/>
        <w:jc w:val="both"/>
        <w:rPr>
          <w:sz w:val="20"/>
          <w:szCs w:val="20"/>
        </w:rPr>
      </w:pPr>
      <w:r w:rsidDel="00000000" w:rsidR="00000000" w:rsidRPr="00000000">
        <w:rPr>
          <w:rtl w:val="0"/>
        </w:rPr>
      </w:r>
    </w:p>
    <w:p w:rsidR="00000000" w:rsidDel="00000000" w:rsidP="00000000" w:rsidRDefault="00000000" w:rsidRPr="00000000" w14:paraId="0000001A">
      <w:pPr>
        <w:spacing w:before="59" w:lineRule="auto"/>
        <w:ind w:left="214" w:right="309" w:firstLine="0"/>
        <w:jc w:val="both"/>
        <w:rPr>
          <w:sz w:val="20"/>
          <w:szCs w:val="20"/>
        </w:rPr>
      </w:pPr>
      <w:r w:rsidDel="00000000" w:rsidR="00000000" w:rsidRPr="00000000">
        <w:rPr>
          <w:sz w:val="20"/>
          <w:szCs w:val="20"/>
          <w:rtl w:val="0"/>
        </w:rPr>
        <w:t xml:space="preserve">El cuidado de </w:t>
      </w:r>
      <w:r w:rsidDel="00000000" w:rsidR="00000000" w:rsidRPr="00000000">
        <w:rPr>
          <w:b w:val="1"/>
          <w:sz w:val="20"/>
          <w:szCs w:val="20"/>
          <w:rtl w:val="0"/>
        </w:rPr>
        <w:t xml:space="preserve">más de una persona</w:t>
      </w:r>
      <w:r w:rsidDel="00000000" w:rsidR="00000000" w:rsidRPr="00000000">
        <w:rPr>
          <w:sz w:val="20"/>
          <w:szCs w:val="20"/>
          <w:rtl w:val="0"/>
        </w:rPr>
        <w:t xml:space="preserve">, conllevará un incremento en el salario de 75€ por persona atendida.</w:t>
      </w:r>
    </w:p>
    <w:p w:rsidR="00000000" w:rsidDel="00000000" w:rsidP="00000000" w:rsidRDefault="00000000" w:rsidRPr="00000000" w14:paraId="0000001B">
      <w:pPr>
        <w:spacing w:before="59" w:lineRule="auto"/>
        <w:ind w:left="214" w:right="309" w:firstLine="0"/>
        <w:jc w:val="both"/>
        <w:rPr>
          <w:sz w:val="20"/>
          <w:szCs w:val="20"/>
        </w:rPr>
      </w:pPr>
      <w:bookmarkStart w:colFirst="0" w:colLast="0" w:name="_heading=h.3znysh7" w:id="3"/>
      <w:bookmarkEnd w:id="3"/>
      <w:r w:rsidDel="00000000" w:rsidR="00000000" w:rsidRPr="00000000">
        <w:rPr>
          <w:sz w:val="20"/>
          <w:szCs w:val="20"/>
          <w:rtl w:val="0"/>
        </w:rPr>
        <w:t xml:space="preserve">El salario en la provincia, sigue las mismas normas anteriores y además se negociará el pago del </w:t>
      </w:r>
      <w:r w:rsidDel="00000000" w:rsidR="00000000" w:rsidRPr="00000000">
        <w:rPr>
          <w:b w:val="1"/>
          <w:sz w:val="20"/>
          <w:szCs w:val="20"/>
          <w:rtl w:val="0"/>
        </w:rPr>
        <w:t xml:space="preserve">desplazamiento</w:t>
      </w:r>
      <w:r w:rsidDel="00000000" w:rsidR="00000000" w:rsidRPr="00000000">
        <w:rPr>
          <w:sz w:val="20"/>
          <w:szCs w:val="20"/>
          <w:rtl w:val="0"/>
        </w:rPr>
        <w:t xml:space="preserve"> al lugar de residencia, en el descanso de las 36h / fines de semana.</w:t>
      </w:r>
    </w:p>
    <w:p w:rsidR="00000000" w:rsidDel="00000000" w:rsidP="00000000" w:rsidRDefault="00000000" w:rsidRPr="00000000" w14:paraId="0000001C">
      <w:pPr>
        <w:spacing w:before="59" w:lineRule="auto"/>
        <w:ind w:left="214" w:right="309" w:firstLine="0"/>
        <w:jc w:val="both"/>
        <w:rPr>
          <w:sz w:val="20"/>
          <w:szCs w:val="20"/>
        </w:rPr>
      </w:pPr>
      <w:r w:rsidDel="00000000" w:rsidR="00000000" w:rsidRPr="00000000">
        <w:rPr>
          <w:rtl w:val="0"/>
        </w:rPr>
      </w:r>
    </w:p>
    <w:tbl>
      <w:tblPr>
        <w:tblStyle w:val="Table2"/>
        <w:tblW w:w="10691.0" w:type="dxa"/>
        <w:jc w:val="left"/>
        <w:tblInd w:w="2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20"/>
        <w:gridCol w:w="1843"/>
        <w:gridCol w:w="1843"/>
        <w:gridCol w:w="1842"/>
        <w:gridCol w:w="1843"/>
        <w:tblGridChange w:id="0">
          <w:tblGrid>
            <w:gridCol w:w="3320"/>
            <w:gridCol w:w="1843"/>
            <w:gridCol w:w="1843"/>
            <w:gridCol w:w="1842"/>
            <w:gridCol w:w="1843"/>
          </w:tblGrid>
        </w:tblGridChange>
      </w:tblGrid>
      <w:tr>
        <w:trPr>
          <w:trHeight w:val="479" w:hRule="atLeast"/>
        </w:trPr>
        <w:tc>
          <w:tcPr>
            <w:gridSpan w:val="5"/>
            <w:shd w:fill="f6c9ac" w:val="clea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85" w:line="240" w:lineRule="auto"/>
              <w:ind w:left="2383" w:right="238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DESCANSO FIN DE SEMANA REGIMEN INTERNO - 36 horas</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61" w:line="240" w:lineRule="auto"/>
              <w:ind w:left="2383" w:right="2377"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(ya incluida parte proporcional de pagas extras)</w:t>
            </w:r>
          </w:p>
        </w:tc>
      </w:tr>
      <w:tr>
        <w:trPr>
          <w:trHeight w:val="545" w:hRule="atLeast"/>
        </w:trPr>
        <w:tc>
          <w:tcPr>
            <w:shd w:fill="f6c9ac" w:val="clea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16" w:line="240" w:lineRule="auto"/>
              <w:ind w:left="484" w:right="18" w:hanging="19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f6c9ac" w:val="clear"/>
            <w:vAlign w:val="cente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16" w:line="240" w:lineRule="auto"/>
              <w:ind w:left="484" w:right="18" w:hanging="19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Salario bruto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4" w:right="18" w:hanging="19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Fin de semana</w:t>
            </w:r>
          </w:p>
        </w:tc>
        <w:tc>
          <w:tcPr>
            <w:shd w:fill="f6c9ac" w:val="clear"/>
            <w:vAlign w:val="cente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16" w:line="240" w:lineRule="auto"/>
              <w:ind w:left="412" w:right="122" w:hanging="12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Salario neto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12" w:right="122" w:hanging="12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Fin de semana</w:t>
            </w:r>
          </w:p>
        </w:tc>
        <w:tc>
          <w:tcPr>
            <w:shd w:fill="f6c9ac" w:val="clear"/>
            <w:vAlign w:val="cente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16" w:line="240" w:lineRule="auto"/>
              <w:ind w:left="484" w:right="18" w:hanging="19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Salario bruto mes</w:t>
            </w:r>
          </w:p>
        </w:tc>
        <w:tc>
          <w:tcPr>
            <w:shd w:fill="f6c9ac" w:val="clear"/>
            <w:vAlign w:val="cente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16" w:line="240" w:lineRule="auto"/>
              <w:ind w:left="484" w:right="18" w:hanging="19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Salario neto mes</w:t>
            </w:r>
          </w:p>
        </w:tc>
      </w:tr>
      <w:tr>
        <w:trPr>
          <w:trHeight w:val="497" w:hRule="atLeast"/>
        </w:trPr>
        <w:tc>
          <w:tcPr>
            <w:shd w:fill="fae3d3" w:val="clea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37" w:line="240" w:lineRule="auto"/>
              <w:ind w:left="106" w:right="51"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Tareas domésticas y/o cuidado de personas autónomas</w:t>
            </w:r>
          </w:p>
        </w:tc>
        <w:tc>
          <w:tcPr>
            <w:shd w:fill="fae3d3" w:val="clear"/>
            <w:vAlign w:val="cente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37" w:line="240" w:lineRule="auto"/>
              <w:ind w:left="106" w:right="5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208 €</w:t>
            </w:r>
          </w:p>
        </w:tc>
        <w:tc>
          <w:tcPr>
            <w:shd w:fill="fae3d3" w:val="clear"/>
            <w:vAlign w:val="cente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37" w:line="240" w:lineRule="auto"/>
              <w:ind w:left="106" w:right="5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198,32 €</w:t>
            </w:r>
          </w:p>
        </w:tc>
        <w:tc>
          <w:tcPr>
            <w:shd w:fill="fae3d3" w:val="clear"/>
            <w:vAlign w:val="cente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37" w:line="240" w:lineRule="auto"/>
              <w:ind w:left="106" w:right="5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832 €</w:t>
            </w:r>
          </w:p>
        </w:tc>
        <w:tc>
          <w:tcPr>
            <w:shd w:fill="fae3d3" w:val="clear"/>
            <w:vAlign w:val="cente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37" w:line="240" w:lineRule="auto"/>
              <w:ind w:left="106" w:right="5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790,78 €</w:t>
            </w:r>
          </w:p>
        </w:tc>
      </w:tr>
    </w:tbl>
    <w:p w:rsidR="00000000" w:rsidDel="00000000" w:rsidP="00000000" w:rsidRDefault="00000000" w:rsidRPr="00000000" w14:paraId="0000002F">
      <w:pPr>
        <w:spacing w:before="59" w:lineRule="auto"/>
        <w:ind w:left="214" w:right="309" w:firstLine="0"/>
        <w:jc w:val="both"/>
        <w:rPr>
          <w:sz w:val="20"/>
          <w:szCs w:val="20"/>
        </w:rPr>
      </w:pPr>
      <w:r w:rsidDel="00000000" w:rsidR="00000000" w:rsidRPr="00000000">
        <w:rPr>
          <w:rtl w:val="0"/>
        </w:rPr>
      </w:r>
    </w:p>
    <w:p w:rsidR="00000000" w:rsidDel="00000000" w:rsidP="00000000" w:rsidRDefault="00000000" w:rsidRPr="00000000" w14:paraId="00000030">
      <w:pPr>
        <w:spacing w:before="59" w:lineRule="auto"/>
        <w:ind w:left="214" w:right="309" w:firstLine="0"/>
        <w:jc w:val="both"/>
        <w:rPr>
          <w:sz w:val="20"/>
          <w:szCs w:val="20"/>
        </w:rPr>
      </w:pPr>
      <w:r w:rsidDel="00000000" w:rsidR="00000000" w:rsidRPr="00000000">
        <w:rPr>
          <w:sz w:val="20"/>
          <w:szCs w:val="20"/>
          <w:rtl w:val="0"/>
        </w:rPr>
        <w:t xml:space="preserve">Incluye, salario mensual + prorrata de pagas extras + vacaciones.</w:t>
      </w:r>
    </w:p>
    <w:p w:rsidR="00000000" w:rsidDel="00000000" w:rsidP="00000000" w:rsidRDefault="00000000" w:rsidRPr="00000000" w14:paraId="00000031">
      <w:pPr>
        <w:spacing w:before="59" w:lineRule="auto"/>
        <w:ind w:left="214" w:right="309" w:firstLine="0"/>
        <w:jc w:val="both"/>
        <w:rPr>
          <w:sz w:val="20"/>
          <w:szCs w:val="20"/>
        </w:rPr>
      </w:pPr>
      <w:r w:rsidDel="00000000" w:rsidR="00000000" w:rsidRPr="00000000">
        <w:rPr>
          <w:rtl w:val="0"/>
        </w:rPr>
      </w:r>
    </w:p>
    <w:tbl>
      <w:tblPr>
        <w:tblStyle w:val="Table3"/>
        <w:tblW w:w="8365.0" w:type="dxa"/>
        <w:jc w:val="left"/>
        <w:tblInd w:w="13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71"/>
        <w:gridCol w:w="2894"/>
        <w:tblGridChange w:id="0">
          <w:tblGrid>
            <w:gridCol w:w="5471"/>
            <w:gridCol w:w="2894"/>
          </w:tblGrid>
        </w:tblGridChange>
      </w:tblGrid>
      <w:tr>
        <w:trPr>
          <w:trHeight w:val="683" w:hRule="atLeast"/>
        </w:trPr>
        <w:tc>
          <w:tcPr>
            <w:gridSpan w:val="2"/>
            <w:shd w:fill="f6c9ac" w:val="clea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85" w:line="240" w:lineRule="auto"/>
              <w:ind w:left="3256" w:right="3249"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FESTIVO INTERNAS</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61" w:line="240" w:lineRule="auto"/>
              <w:ind w:left="3258" w:right="3249"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(Día festivo =24 horas)</w:t>
            </w:r>
          </w:p>
        </w:tc>
      </w:tr>
      <w:tr>
        <w:trPr>
          <w:trHeight w:val="485" w:hRule="atLeast"/>
        </w:trPr>
        <w:tc>
          <w:tcPr>
            <w:shd w:fill="fae3d3" w:val="clear"/>
            <w:vAlign w:val="cente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37" w:line="240" w:lineRule="auto"/>
              <w:ind w:left="106" w:right="5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Tareas domésticas y/o cuidado personas autónomas</w:t>
            </w:r>
          </w:p>
        </w:tc>
        <w:tc>
          <w:tcPr>
            <w:shd w:fill="fae3d3" w:val="clear"/>
            <w:vAlign w:val="cente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37" w:line="240" w:lineRule="auto"/>
              <w:ind w:left="106" w:right="51"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50,60 €</w:t>
            </w:r>
          </w:p>
        </w:tc>
      </w:tr>
    </w:tbl>
    <w:p w:rsidR="00000000" w:rsidDel="00000000" w:rsidP="00000000" w:rsidRDefault="00000000" w:rsidRPr="00000000" w14:paraId="00000037">
      <w:pPr>
        <w:spacing w:before="59" w:lineRule="auto"/>
        <w:ind w:left="214" w:right="309" w:firstLine="0"/>
        <w:jc w:val="both"/>
        <w:rPr>
          <w:sz w:val="20"/>
          <w:szCs w:val="20"/>
        </w:rPr>
      </w:pPr>
      <w:r w:rsidDel="00000000" w:rsidR="00000000" w:rsidRPr="00000000">
        <w:rPr>
          <w:rtl w:val="0"/>
        </w:rPr>
      </w:r>
    </w:p>
    <w:p w:rsidR="00000000" w:rsidDel="00000000" w:rsidP="00000000" w:rsidRDefault="00000000" w:rsidRPr="00000000" w14:paraId="00000038">
      <w:pPr>
        <w:spacing w:before="59" w:lineRule="auto"/>
        <w:ind w:left="214" w:right="309" w:firstLine="0"/>
        <w:jc w:val="both"/>
        <w:rPr>
          <w:sz w:val="20"/>
          <w:szCs w:val="20"/>
        </w:rPr>
      </w:pPr>
      <w:r w:rsidDel="00000000" w:rsidR="00000000" w:rsidRPr="00000000">
        <w:rPr>
          <w:sz w:val="20"/>
          <w:szCs w:val="20"/>
          <w:rtl w:val="0"/>
        </w:rPr>
        <w:t xml:space="preserve">Los </w:t>
      </w:r>
      <w:r w:rsidDel="00000000" w:rsidR="00000000" w:rsidRPr="00000000">
        <w:rPr>
          <w:b w:val="1"/>
          <w:sz w:val="20"/>
          <w:szCs w:val="20"/>
          <w:rtl w:val="0"/>
        </w:rPr>
        <w:t xml:space="preserve">descansos de fines de semana</w:t>
      </w:r>
      <w:r w:rsidDel="00000000" w:rsidR="00000000" w:rsidRPr="00000000">
        <w:rPr>
          <w:sz w:val="20"/>
          <w:szCs w:val="20"/>
          <w:rtl w:val="0"/>
        </w:rPr>
        <w:t xml:space="preserve"> para trabajadores/as de carácter interno serán de 36 h consecutivas, que serán como regla general, la tarde del sábado o la mañana del lunes y el domingo completo.</w:t>
      </w:r>
    </w:p>
    <w:p w:rsidR="00000000" w:rsidDel="00000000" w:rsidP="00000000" w:rsidRDefault="00000000" w:rsidRPr="00000000" w14:paraId="00000039">
      <w:pPr>
        <w:spacing w:before="59" w:lineRule="auto"/>
        <w:ind w:left="214" w:right="309" w:firstLine="0"/>
        <w:jc w:val="both"/>
        <w:rPr>
          <w:sz w:val="20"/>
          <w:szCs w:val="20"/>
        </w:rPr>
        <w:sectPr>
          <w:pgSz w:h="16850" w:w="11920" w:orient="portrait"/>
          <w:pgMar w:bottom="284" w:top="284" w:left="510" w:right="510" w:header="720" w:footer="720"/>
          <w:pgNumType w:start="1"/>
        </w:sectPr>
      </w:pPr>
      <w:r w:rsidDel="00000000" w:rsidR="00000000" w:rsidRPr="00000000">
        <w:rPr>
          <w:sz w:val="20"/>
          <w:szCs w:val="20"/>
          <w:rtl w:val="0"/>
        </w:rPr>
        <w:t xml:space="preserve">Dispone de un mínimo de 4 horas de </w:t>
      </w:r>
      <w:r w:rsidDel="00000000" w:rsidR="00000000" w:rsidRPr="00000000">
        <w:rPr>
          <w:b w:val="1"/>
          <w:sz w:val="20"/>
          <w:szCs w:val="20"/>
          <w:rtl w:val="0"/>
        </w:rPr>
        <w:t xml:space="preserve">descanso diarias</w:t>
      </w:r>
      <w:r w:rsidDel="00000000" w:rsidR="00000000" w:rsidRPr="00000000">
        <w:rPr>
          <w:sz w:val="20"/>
          <w:szCs w:val="20"/>
          <w:rtl w:val="0"/>
        </w:rPr>
        <w:t xml:space="preserve">, 2 para las comidas principales (comida y cena) y 2 de descanso </w:t>
      </w:r>
      <w:r w:rsidDel="00000000" w:rsidR="00000000" w:rsidRPr="00000000">
        <w:rPr>
          <w:b w:val="1"/>
          <w:sz w:val="20"/>
          <w:szCs w:val="20"/>
          <w:rtl w:val="0"/>
        </w:rPr>
        <w:t xml:space="preserve">libre</w:t>
      </w:r>
      <w:r w:rsidDel="00000000" w:rsidR="00000000" w:rsidRPr="00000000">
        <w:rPr>
          <w:sz w:val="20"/>
          <w:szCs w:val="20"/>
          <w:rtl w:val="0"/>
        </w:rPr>
        <w:t xml:space="preserve"> (fuera o dentro del domicilio), siendo flexibles en la aplicación de estos tiempos.</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mc:AlternateContent>
          <mc:Choice Requires="wpg">
            <w:drawing>
              <wp:inline distB="0" distT="0" distL="0" distR="0">
                <wp:extent cx="6777990" cy="191135"/>
                <wp:effectExtent b="0" l="0" r="0" t="0"/>
                <wp:docPr id="13" name=""/>
                <a:graphic>
                  <a:graphicData uri="http://schemas.microsoft.com/office/word/2010/wordprocessingShape">
                    <wps:wsp>
                      <wps:cNvSpPr/>
                      <wps:cNvPr id="2" name="Shape 2"/>
                      <wps:spPr>
                        <a:xfrm>
                          <a:off x="1961768" y="3689195"/>
                          <a:ext cx="6768465" cy="18161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20" w:line="240"/>
                              <w:ind w:left="604.0000152587891" w:right="0" w:firstLine="604.0000152587891"/>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CUESTIONES IMPORTANTES COMUNES A TODAS LAS MODALIDADES DE CONTRATACIÓN</w:t>
                            </w:r>
                          </w:p>
                        </w:txbxContent>
                      </wps:txbx>
                      <wps:bodyPr anchorCtr="0" anchor="t" bIns="0" lIns="0" spcFirstLastPara="1" rIns="0" wrap="square" tIns="0">
                        <a:noAutofit/>
                      </wps:bodyPr>
                    </wps:wsp>
                  </a:graphicData>
                </a:graphic>
              </wp:inline>
            </w:drawing>
          </mc:Choice>
          <mc:Fallback>
            <w:drawing>
              <wp:inline distB="0" distT="0" distL="0" distR="0">
                <wp:extent cx="6777990" cy="191135"/>
                <wp:effectExtent b="0" l="0" r="0" t="0"/>
                <wp:docPr id="1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777990" cy="19113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59" w:line="240" w:lineRule="auto"/>
        <w:ind w:left="934" w:right="309"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salario bruto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es el salario íntegro que corresponde a cualquier trabajador/a; el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neto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es el bruto menos la parte de Seguridad Social del trabajador/a; en definitiva, el salario que realmente se recibe.</w:t>
      </w:r>
    </w:p>
    <w:p w:rsidR="00000000" w:rsidDel="00000000" w:rsidP="00000000" w:rsidRDefault="00000000" w:rsidRPr="00000000" w14:paraId="0000003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59" w:line="240" w:lineRule="auto"/>
        <w:ind w:left="934" w:right="309"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Salvo que estén prorrateadas, es decir, que se perciban mensualmente la parte proporcional de la paga extraordinaria, el/la trabajador/a tendrá derecho a percibir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dos gratificaciones extraordinarias al año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que se percibirán, salvo que se acuerde otra cosa, en junio y diciembre.</w:t>
      </w:r>
    </w:p>
    <w:p w:rsidR="00000000" w:rsidDel="00000000" w:rsidP="00000000" w:rsidRDefault="00000000" w:rsidRPr="00000000" w14:paraId="0000003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59" w:line="240" w:lineRule="auto"/>
        <w:ind w:left="934" w:right="309"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vacaciones anuales serán de 30 días naturales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independientemente del nº de horas que se trabaje a la semana. Podrá fraccionarse en 2 o más periodos, si bien al menos 1 de ellos será, como mínimo, de 15 días naturales consecutivos. Las vacaciones se acordarán entre las partes. En defecto de pacto, 15 días podrán fijarse por el/la empleador/a, y el resto por el/la empleado/a. En este caso, las fechas deberán ser conocidas con 2 meses de antelación al inicio. Durante el periodo/s de vacaciones, el/la empleado/a no está obligado/a a residir en el domicilio o lugar a donde se desplace la familia.</w:t>
      </w:r>
    </w:p>
    <w:p w:rsidR="00000000" w:rsidDel="00000000" w:rsidP="00000000" w:rsidRDefault="00000000" w:rsidRPr="00000000" w14:paraId="0000003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29" w:line="240" w:lineRule="auto"/>
        <w:ind w:left="934" w:right="315"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 a fecha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31 de diciembre, quedan días de vacaciones por disfrutar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es recomendable firmar un acuerdo escrito para hacer constar su disfrute a lo largo del año siguiente.</w:t>
      </w:r>
    </w:p>
    <w:p w:rsidR="00000000" w:rsidDel="00000000" w:rsidP="00000000" w:rsidRDefault="00000000" w:rsidRPr="00000000" w14:paraId="0000004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59" w:line="240" w:lineRule="auto"/>
        <w:ind w:left="934" w:right="309"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El/La trabajador/a, tendrá derecho al disfrute de las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fiestas y permisos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previstos para el resto de los trabajadores/as.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 debe tener en cuenta que los días festivos lo son durante las 24 horas del día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59" w:line="240" w:lineRule="auto"/>
        <w:ind w:left="934" w:right="309"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Permisos no retribuidos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Estos permisos deberán ser recuperados en otro día de trabajo o podrán ser descontados de la nómina</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934" w:right="309"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widowControl w:val="1"/>
        <w:pBdr>
          <w:top w:color="000000" w:space="1" w:sz="4" w:val="single"/>
          <w:left w:color="000000" w:space="0" w:sz="4" w:val="single"/>
          <w:bottom w:color="000000" w:space="1" w:sz="4" w:val="single"/>
          <w:right w:color="000000" w:space="4" w:sz="4" w:val="single"/>
        </w:pBd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4">
      <w:pPr>
        <w:widowControl w:val="1"/>
        <w:pBdr>
          <w:top w:color="000000" w:space="1" w:sz="4" w:val="single"/>
          <w:left w:color="000000" w:space="0" w:sz="4" w:val="single"/>
          <w:bottom w:color="000000" w:space="1" w:sz="4" w:val="single"/>
          <w:right w:color="000000" w:space="4" w:sz="4" w:val="single"/>
        </w:pBdr>
        <w:jc w:val="both"/>
        <w:rPr>
          <w:rFonts w:ascii="Calibri" w:cs="Calibri" w:eastAsia="Calibri" w:hAnsi="Calibri"/>
        </w:rPr>
      </w:pPr>
      <w:r w:rsidDel="00000000" w:rsidR="00000000" w:rsidRPr="00000000">
        <w:rPr>
          <w:rFonts w:ascii="Calibri" w:cs="Calibri" w:eastAsia="Calibri" w:hAnsi="Calibri"/>
          <w:b w:val="1"/>
          <w:rtl w:val="0"/>
        </w:rPr>
        <w:t xml:space="preserve">Festivos en Salamanca 2021: </w:t>
      </w:r>
      <w:r w:rsidDel="00000000" w:rsidR="00000000" w:rsidRPr="00000000">
        <w:rPr>
          <w:rFonts w:ascii="Calibri" w:cs="Calibri" w:eastAsia="Calibri" w:hAnsi="Calibri"/>
          <w:rtl w:val="0"/>
        </w:rPr>
        <w:t xml:space="preserve">1 y 6 de enero, 1, 2 y 23 abril, 1 de mayo, 12 de junio*, 16 de agosto, 8 de septiembre*, 12 de octubre, 1 de noviembre, 6, 8 y 25 de diciembre.</w:t>
      </w:r>
    </w:p>
    <w:p w:rsidR="00000000" w:rsidDel="00000000" w:rsidP="00000000" w:rsidRDefault="00000000" w:rsidRPr="00000000" w14:paraId="00000045">
      <w:pPr>
        <w:widowControl w:val="1"/>
        <w:pBdr>
          <w:top w:color="000000" w:space="1" w:sz="4" w:val="single"/>
          <w:left w:color="000000" w:space="0" w:sz="4" w:val="single"/>
          <w:bottom w:color="000000" w:space="1" w:sz="4" w:val="single"/>
          <w:right w:color="000000" w:space="4" w:sz="4" w:val="single"/>
        </w:pBdr>
        <w:jc w:val="both"/>
        <w:rPr>
          <w:rFonts w:ascii="Calibri" w:cs="Calibri" w:eastAsia="Calibri" w:hAnsi="Calibri"/>
        </w:rPr>
      </w:pPr>
      <w:r w:rsidDel="00000000" w:rsidR="00000000" w:rsidRPr="00000000">
        <w:rPr>
          <w:rtl w:val="0"/>
        </w:rPr>
      </w:r>
    </w:p>
    <w:p w:rsidR="00000000" w:rsidDel="00000000" w:rsidP="00000000" w:rsidRDefault="00000000" w:rsidRPr="00000000" w14:paraId="00000046">
      <w:pPr>
        <w:spacing w:before="59" w:lineRule="auto"/>
        <w:ind w:left="214" w:right="309" w:firstLine="0"/>
        <w:jc w:val="both"/>
        <w:rPr>
          <w:sz w:val="20"/>
          <w:szCs w:val="20"/>
        </w:rPr>
      </w:pPr>
      <w:r w:rsidDel="00000000" w:rsidR="00000000" w:rsidRPr="00000000">
        <w:rPr>
          <w:sz w:val="20"/>
          <w:szCs w:val="20"/>
          <w:rtl w:val="0"/>
        </w:rPr>
        <w:t xml:space="preserve">* Festivos solo en la localidad de Salamanca. Para otras localidades, consultarlo.</w:t>
      </w:r>
    </w:p>
    <w:p w:rsidR="00000000" w:rsidDel="00000000" w:rsidP="00000000" w:rsidRDefault="00000000" w:rsidRPr="00000000" w14:paraId="00000047">
      <w:pPr>
        <w:spacing w:before="59" w:lineRule="auto"/>
        <w:ind w:left="214" w:right="309" w:firstLine="0"/>
        <w:jc w:val="both"/>
        <w:rPr>
          <w:sz w:val="20"/>
          <w:szCs w:val="20"/>
        </w:rPr>
      </w:pPr>
      <w:r w:rsidDel="00000000" w:rsidR="00000000" w:rsidRPr="00000000">
        <w:rPr>
          <w:rtl w:val="0"/>
        </w:rPr>
      </w:r>
    </w:p>
    <w:p w:rsidR="00000000" w:rsidDel="00000000" w:rsidP="00000000" w:rsidRDefault="00000000" w:rsidRPr="00000000" w14:paraId="00000048">
      <w:pPr>
        <w:spacing w:before="59" w:lineRule="auto"/>
        <w:ind w:left="214" w:right="309" w:firstLine="0"/>
        <w:jc w:val="center"/>
        <w:rPr>
          <w:b w:val="1"/>
          <w:sz w:val="20"/>
          <w:szCs w:val="20"/>
        </w:rPr>
      </w:pPr>
      <w:r w:rsidDel="00000000" w:rsidR="00000000" w:rsidRPr="00000000">
        <w:rPr>
          <w:b w:val="1"/>
          <w:sz w:val="20"/>
          <w:szCs w:val="20"/>
          <w:rtl w:val="0"/>
        </w:rPr>
        <w:t xml:space="preserve">Únicamente </w:t>
      </w:r>
      <w:r w:rsidDel="00000000" w:rsidR="00000000" w:rsidRPr="00000000">
        <w:rPr>
          <w:b w:val="1"/>
          <w:sz w:val="20"/>
          <w:szCs w:val="20"/>
          <w:u w:val="single"/>
          <w:rtl w:val="0"/>
        </w:rPr>
        <w:t xml:space="preserve">no</w:t>
      </w:r>
      <w:r w:rsidDel="00000000" w:rsidR="00000000" w:rsidRPr="00000000">
        <w:rPr>
          <w:b w:val="1"/>
          <w:sz w:val="20"/>
          <w:szCs w:val="20"/>
          <w:rtl w:val="0"/>
        </w:rPr>
        <w:t xml:space="preserve"> se disfrutan cuando coinciden en el día de descanso semanal.</w:t>
      </w:r>
    </w:p>
    <w:p w:rsidR="00000000" w:rsidDel="00000000" w:rsidP="00000000" w:rsidRDefault="00000000" w:rsidRPr="00000000" w14:paraId="00000049">
      <w:pPr>
        <w:rPr>
          <w:rFonts w:ascii="Calibri" w:cs="Calibri" w:eastAsia="Calibri" w:hAnsi="Calibri"/>
          <w:b w:val="1"/>
          <w:sz w:val="16"/>
          <w:szCs w:val="16"/>
          <w:u w:val="single"/>
        </w:rPr>
      </w:pPr>
      <w:r w:rsidDel="00000000" w:rsidR="00000000" w:rsidRPr="00000000">
        <w:rPr>
          <w:rtl w:val="0"/>
        </w:rPr>
      </w:r>
    </w:p>
    <w:p w:rsidR="00000000" w:rsidDel="00000000" w:rsidP="00000000" w:rsidRDefault="00000000" w:rsidRPr="00000000" w14:paraId="0000004A">
      <w:pPr>
        <w:rPr>
          <w:rFonts w:ascii="Calibri" w:cs="Calibri" w:eastAsia="Calibri" w:hAnsi="Calibri"/>
          <w:b w:val="1"/>
          <w:sz w:val="16"/>
          <w:szCs w:val="16"/>
          <w:u w:val="single"/>
        </w:rPr>
      </w:pPr>
      <w:r w:rsidDel="00000000" w:rsidR="00000000" w:rsidRPr="00000000">
        <w:rPr>
          <w:rtl w:val="0"/>
        </w:rPr>
      </w:r>
    </w:p>
    <w:tbl>
      <w:tblPr>
        <w:tblStyle w:val="Table4"/>
        <w:tblW w:w="10431.0" w:type="dxa"/>
        <w:jc w:val="left"/>
        <w:tblInd w:w="54.0" w:type="dxa"/>
        <w:tblLayout w:type="fixed"/>
        <w:tblLook w:val="0400"/>
      </w:tblPr>
      <w:tblGrid>
        <w:gridCol w:w="367"/>
        <w:gridCol w:w="1417"/>
        <w:gridCol w:w="162"/>
        <w:gridCol w:w="1114"/>
        <w:gridCol w:w="1134"/>
        <w:gridCol w:w="1266"/>
        <w:gridCol w:w="1219"/>
        <w:gridCol w:w="1342"/>
        <w:gridCol w:w="1134"/>
        <w:gridCol w:w="1276"/>
        <w:tblGridChange w:id="0">
          <w:tblGrid>
            <w:gridCol w:w="367"/>
            <w:gridCol w:w="1417"/>
            <w:gridCol w:w="162"/>
            <w:gridCol w:w="1114"/>
            <w:gridCol w:w="1134"/>
            <w:gridCol w:w="1266"/>
            <w:gridCol w:w="1219"/>
            <w:gridCol w:w="1342"/>
            <w:gridCol w:w="1134"/>
            <w:gridCol w:w="1276"/>
          </w:tblGrid>
        </w:tblGridChange>
      </w:tblGrid>
      <w:tr>
        <w:trPr>
          <w:trHeight w:val="397" w:hRule="atLeast"/>
        </w:trPr>
        <w:tc>
          <w:tcPr>
            <w:gridSpan w:val="10"/>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B">
            <w:pPr>
              <w:jc w:val="center"/>
              <w:rPr>
                <w:rFonts w:ascii="Calibri" w:cs="Calibri" w:eastAsia="Calibri" w:hAnsi="Calibri"/>
                <w:b w:val="1"/>
              </w:rPr>
            </w:pPr>
            <w:r w:rsidDel="00000000" w:rsidR="00000000" w:rsidRPr="00000000">
              <w:rPr>
                <w:rFonts w:ascii="Calibri" w:cs="Calibri" w:eastAsia="Calibri" w:hAnsi="Calibri"/>
                <w:b w:val="1"/>
                <w:rtl w:val="0"/>
              </w:rPr>
              <w:t xml:space="preserve">SEGURIDAD SOCIAL 2020. Se mantiene la aplicación de la Orden TMS/83/2019, de 31 de enero.</w:t>
            </w:r>
          </w:p>
        </w:tc>
      </w:tr>
      <w:tr>
        <w:trPr>
          <w:trHeight w:val="238" w:hRule="atLeast"/>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5">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GRUPO</w:t>
            </w:r>
          </w:p>
        </w:tc>
        <w:tc>
          <w:tcPr>
            <w:gridSpan w:val="3"/>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6">
            <w:pPr>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RETRIBUCIÓN MENSUAL</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9">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Base de cotización</w:t>
            </w:r>
          </w:p>
        </w:tc>
        <w:tc>
          <w:tcPr>
            <w:gridSpan w:val="2"/>
            <w:tcBorders>
              <w:top w:color="000000" w:space="0" w:sz="4" w:val="single"/>
              <w:left w:color="000000" w:space="0" w:sz="4" w:val="single"/>
              <w:bottom w:color="000000" w:space="0" w:sz="0" w:val="nil"/>
              <w:right w:color="000000" w:space="0" w:sz="4" w:val="single"/>
            </w:tcBorders>
            <w:shd w:fill="auto" w:val="clear"/>
            <w:vAlign w:val="center"/>
          </w:tcPr>
          <w:p w:rsidR="00000000" w:rsidDel="00000000" w:rsidP="00000000" w:rsidRDefault="00000000" w:rsidRPr="00000000" w14:paraId="0000005A">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CONTINGENCIAS COMUNES</w:t>
            </w:r>
          </w:p>
        </w:tc>
        <w:tc>
          <w:tcPr>
            <w:vMerge w:val="restart"/>
            <w:tcBorders>
              <w:top w:color="000000" w:space="0" w:sz="4" w:val="single"/>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05C">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Contingencias profesionales</w:t>
            </w:r>
          </w:p>
        </w:tc>
        <w:tc>
          <w:tcPr>
            <w:vMerge w:val="restart"/>
            <w:tcBorders>
              <w:top w:color="000000" w:space="0" w:sz="8" w:val="single"/>
              <w:left w:color="000000" w:space="0" w:sz="8" w:val="single"/>
              <w:bottom w:color="000000" w:space="0" w:sz="4" w:val="single"/>
              <w:right w:color="000000" w:space="0" w:sz="8" w:val="single"/>
            </w:tcBorders>
            <w:shd w:fill="d8d8d8" w:val="clear"/>
            <w:vAlign w:val="center"/>
          </w:tcPr>
          <w:p w:rsidR="00000000" w:rsidDel="00000000" w:rsidP="00000000" w:rsidRDefault="00000000" w:rsidRPr="00000000" w14:paraId="0000005D">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Total empleador/a</w:t>
            </w:r>
          </w:p>
        </w:tc>
        <w:tc>
          <w:tcPr>
            <w:vMerge w:val="restart"/>
            <w:tcBorders>
              <w:top w:color="000000" w:space="0" w:sz="8" w:val="single"/>
              <w:left w:color="000000" w:space="0" w:sz="8" w:val="single"/>
              <w:right w:color="000000" w:space="0" w:sz="8" w:val="single"/>
            </w:tcBorders>
            <w:shd w:fill="d8d8d8" w:val="clear"/>
            <w:vAlign w:val="center"/>
          </w:tcPr>
          <w:p w:rsidR="00000000" w:rsidDel="00000000" w:rsidP="00000000" w:rsidRDefault="00000000" w:rsidRPr="00000000" w14:paraId="0000005E">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Con bonificación*</w:t>
            </w:r>
          </w:p>
        </w:tc>
      </w:tr>
      <w:tr>
        <w:trPr>
          <w:trHeight w:val="238"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tcBorders>
              <w:top w:color="000000" w:space="0" w:sz="8" w:val="single"/>
              <w:left w:color="000000" w:space="0" w:sz="8" w:val="single"/>
              <w:bottom w:color="000000" w:space="0" w:sz="0" w:val="nil"/>
              <w:right w:color="000000" w:space="0" w:sz="8" w:val="single"/>
            </w:tcBorders>
            <w:shd w:fill="d8d8d8" w:val="clear"/>
            <w:vAlign w:val="center"/>
          </w:tcPr>
          <w:p w:rsidR="00000000" w:rsidDel="00000000" w:rsidP="00000000" w:rsidRDefault="00000000" w:rsidRPr="00000000" w14:paraId="00000064">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Trabajador/a</w:t>
            </w:r>
          </w:p>
        </w:tc>
        <w:tc>
          <w:tcPr>
            <w:tcBorders>
              <w:top w:color="000000" w:space="0" w:sz="4" w:val="single"/>
              <w:left w:color="000000" w:space="0" w:sz="0" w:val="nil"/>
              <w:bottom w:color="000000" w:space="0" w:sz="0" w:val="nil"/>
              <w:right w:color="000000" w:space="0" w:sz="4" w:val="single"/>
            </w:tcBorders>
            <w:shd w:fill="auto" w:val="clear"/>
            <w:vAlign w:val="center"/>
          </w:tcPr>
          <w:p w:rsidR="00000000" w:rsidDel="00000000" w:rsidP="00000000" w:rsidRDefault="00000000" w:rsidRPr="00000000" w14:paraId="00000065">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Empleador/a</w:t>
            </w:r>
          </w:p>
        </w:tc>
        <w:tc>
          <w:tcPr>
            <w:vMerge w:val="continue"/>
            <w:tcBorders>
              <w:top w:color="000000" w:space="0" w:sz="4" w:val="single"/>
              <w:left w:color="000000" w:space="0" w:sz="4" w:val="single"/>
              <w:bottom w:color="000000" w:space="0" w:sz="0" w:val="nil"/>
              <w:right w:color="000000" w:space="0" w:sz="0" w:val="nil"/>
            </w:tcBorders>
            <w:shd w:fill="auto" w:val="clear"/>
            <w:vAlign w:val="cente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vMerge w:val="continue"/>
            <w:tcBorders>
              <w:top w:color="000000" w:space="0" w:sz="8" w:val="single"/>
              <w:left w:color="000000" w:space="0" w:sz="8" w:val="single"/>
              <w:bottom w:color="000000" w:space="0" w:sz="4" w:val="single"/>
              <w:right w:color="000000" w:space="0" w:sz="8" w:val="single"/>
            </w:tcBorders>
            <w:shd w:fill="d8d8d8" w:val="clear"/>
            <w:vAlign w:val="cente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vMerge w:val="continue"/>
            <w:tcBorders>
              <w:top w:color="000000" w:space="0" w:sz="8" w:val="single"/>
              <w:left w:color="000000" w:space="0" w:sz="8" w:val="single"/>
              <w:right w:color="000000" w:space="0" w:sz="8" w:val="single"/>
            </w:tcBorders>
            <w:shd w:fill="d8d8d8" w:val="clear"/>
            <w:vAlign w:val="cente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r>
      <w:tr>
        <w:trPr>
          <w:trHeight w:val="213" w:hRule="atLeast"/>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tcBorders>
              <w:top w:color="000000" w:space="0" w:sz="0" w:val="nil"/>
              <w:left w:color="000000" w:space="0" w:sz="8" w:val="single"/>
              <w:bottom w:color="000000" w:space="0" w:sz="4" w:val="single"/>
              <w:right w:color="000000" w:space="0" w:sz="8" w:val="single"/>
            </w:tcBorders>
            <w:shd w:fill="d8d8d8" w:val="clear"/>
            <w:vAlign w:val="center"/>
          </w:tcPr>
          <w:p w:rsidR="00000000" w:rsidDel="00000000" w:rsidP="00000000" w:rsidRDefault="00000000" w:rsidRPr="00000000" w14:paraId="0000006E">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4,70%</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F">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23,60%</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70">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1,5%</w:t>
            </w:r>
          </w:p>
        </w:tc>
        <w:tc>
          <w:tcPr>
            <w:vMerge w:val="continue"/>
            <w:tcBorders>
              <w:top w:color="000000" w:space="0" w:sz="8" w:val="single"/>
              <w:left w:color="000000" w:space="0" w:sz="8" w:val="single"/>
              <w:bottom w:color="000000" w:space="0" w:sz="4" w:val="single"/>
              <w:right w:color="000000" w:space="0" w:sz="8" w:val="single"/>
            </w:tcBorders>
            <w:shd w:fill="d8d8d8" w:val="clear"/>
            <w:vAlign w:val="cente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tcBorders>
              <w:left w:color="000000" w:space="0" w:sz="0" w:val="nil"/>
              <w:bottom w:color="000000" w:space="0" w:sz="4" w:val="single"/>
              <w:right w:color="000000" w:space="0" w:sz="8" w:val="single"/>
            </w:tcBorders>
            <w:shd w:fill="d8d8d8" w:val="clear"/>
            <w:vAlign w:val="center"/>
          </w:tcPr>
          <w:p w:rsidR="00000000" w:rsidDel="00000000" w:rsidP="00000000" w:rsidRDefault="00000000" w:rsidRPr="00000000" w14:paraId="00000072">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20,00% </w:t>
            </w:r>
          </w:p>
        </w:tc>
      </w:tr>
      <w:tr>
        <w:trPr>
          <w:trHeight w:val="284"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3">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7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Hasta</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75">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6">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240,00</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77">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206,00</w:t>
            </w:r>
          </w:p>
        </w:tc>
        <w:tc>
          <w:tcPr>
            <w:tcBorders>
              <w:top w:color="000000" w:space="0" w:sz="0" w:val="nil"/>
              <w:left w:color="000000" w:space="0" w:sz="0" w:val="nil"/>
              <w:bottom w:color="000000" w:space="0" w:sz="4" w:val="single"/>
              <w:right w:color="000000" w:space="0" w:sz="8" w:val="single"/>
            </w:tcBorders>
            <w:shd w:fill="d8d8d8" w:val="clear"/>
            <w:vAlign w:val="center"/>
          </w:tcPr>
          <w:p w:rsidR="00000000" w:rsidDel="00000000" w:rsidP="00000000" w:rsidRDefault="00000000" w:rsidRPr="00000000" w14:paraId="00000078">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9,68</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9">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48,62</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7A">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3,09</w:t>
            </w:r>
          </w:p>
        </w:tc>
        <w:tc>
          <w:tcPr>
            <w:tcBorders>
              <w:top w:color="000000" w:space="0" w:sz="4" w:val="single"/>
              <w:left w:color="000000" w:space="0" w:sz="8" w:val="single"/>
              <w:bottom w:color="000000" w:space="0" w:sz="4" w:val="single"/>
              <w:right w:color="000000" w:space="0" w:sz="8" w:val="single"/>
            </w:tcBorders>
            <w:shd w:fill="d8d8d8" w:val="clear"/>
            <w:vAlign w:val="center"/>
          </w:tcPr>
          <w:p w:rsidR="00000000" w:rsidDel="00000000" w:rsidP="00000000" w:rsidRDefault="00000000" w:rsidRPr="00000000" w14:paraId="0000007B">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51,71</w:t>
            </w:r>
          </w:p>
        </w:tc>
        <w:tc>
          <w:tcPr>
            <w:tcBorders>
              <w:top w:color="000000" w:space="0" w:sz="4" w:val="single"/>
              <w:left w:color="000000" w:space="0" w:sz="0" w:val="nil"/>
              <w:bottom w:color="000000" w:space="0" w:sz="4" w:val="single"/>
              <w:right w:color="000000" w:space="0" w:sz="8" w:val="single"/>
            </w:tcBorders>
            <w:shd w:fill="d8d8d8" w:val="clear"/>
            <w:vAlign w:val="center"/>
          </w:tcPr>
          <w:p w:rsidR="00000000" w:rsidDel="00000000" w:rsidP="00000000" w:rsidRDefault="00000000" w:rsidRPr="00000000" w14:paraId="0000007C">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41,98</w:t>
            </w:r>
          </w:p>
        </w:tc>
      </w:tr>
      <w:tr>
        <w:trPr>
          <w:trHeight w:val="284"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D">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7E">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Desde 240,01 </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7F">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0">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375,00</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81">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340.00</w:t>
            </w:r>
          </w:p>
        </w:tc>
        <w:tc>
          <w:tcPr>
            <w:tcBorders>
              <w:top w:color="000000" w:space="0" w:sz="0" w:val="nil"/>
              <w:left w:color="000000" w:space="0" w:sz="0" w:val="nil"/>
              <w:bottom w:color="000000" w:space="0" w:sz="4" w:val="single"/>
              <w:right w:color="000000" w:space="0" w:sz="8" w:val="single"/>
            </w:tcBorders>
            <w:shd w:fill="d8d8d8" w:val="clear"/>
            <w:vAlign w:val="center"/>
          </w:tcPr>
          <w:p w:rsidR="00000000" w:rsidDel="00000000" w:rsidP="00000000" w:rsidRDefault="00000000" w:rsidRPr="00000000" w14:paraId="00000082">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15,98</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3">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80,24</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84">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5,10</w:t>
            </w:r>
          </w:p>
        </w:tc>
        <w:tc>
          <w:tcPr>
            <w:tcBorders>
              <w:top w:color="000000" w:space="0" w:sz="4" w:val="single"/>
              <w:left w:color="000000" w:space="0" w:sz="8" w:val="single"/>
              <w:bottom w:color="000000" w:space="0" w:sz="4" w:val="single"/>
              <w:right w:color="000000" w:space="0" w:sz="8" w:val="single"/>
            </w:tcBorders>
            <w:shd w:fill="d8d8d8" w:val="clear"/>
            <w:vAlign w:val="center"/>
          </w:tcPr>
          <w:p w:rsidR="00000000" w:rsidDel="00000000" w:rsidP="00000000" w:rsidRDefault="00000000" w:rsidRPr="00000000" w14:paraId="00000085">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85,34</w:t>
            </w:r>
          </w:p>
        </w:tc>
        <w:tc>
          <w:tcPr>
            <w:tcBorders>
              <w:top w:color="000000" w:space="0" w:sz="4" w:val="single"/>
              <w:left w:color="000000" w:space="0" w:sz="0" w:val="nil"/>
              <w:bottom w:color="000000" w:space="0" w:sz="4" w:val="single"/>
              <w:right w:color="000000" w:space="0" w:sz="8" w:val="single"/>
            </w:tcBorders>
            <w:shd w:fill="d8d8d8" w:val="clear"/>
            <w:vAlign w:val="center"/>
          </w:tcPr>
          <w:p w:rsidR="00000000" w:rsidDel="00000000" w:rsidP="00000000" w:rsidRDefault="00000000" w:rsidRPr="00000000" w14:paraId="00000086">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69,29</w:t>
            </w:r>
          </w:p>
        </w:tc>
      </w:tr>
      <w:tr>
        <w:trPr>
          <w:trHeight w:val="284"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7">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8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Desde 375,01 </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89">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A">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510,00</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8B">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474,00</w:t>
            </w:r>
          </w:p>
        </w:tc>
        <w:tc>
          <w:tcPr>
            <w:tcBorders>
              <w:top w:color="000000" w:space="0" w:sz="0" w:val="nil"/>
              <w:left w:color="000000" w:space="0" w:sz="0" w:val="nil"/>
              <w:bottom w:color="000000" w:space="0" w:sz="4" w:val="single"/>
              <w:right w:color="000000" w:space="0" w:sz="8" w:val="single"/>
            </w:tcBorders>
            <w:shd w:fill="d8d8d8" w:val="clear"/>
            <w:vAlign w:val="center"/>
          </w:tcPr>
          <w:p w:rsidR="00000000" w:rsidDel="00000000" w:rsidP="00000000" w:rsidRDefault="00000000" w:rsidRPr="00000000" w14:paraId="0000008C">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22,28</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D">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111,86</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8E">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7,11</w:t>
            </w:r>
          </w:p>
        </w:tc>
        <w:tc>
          <w:tcPr>
            <w:tcBorders>
              <w:top w:color="000000" w:space="0" w:sz="4" w:val="single"/>
              <w:left w:color="000000" w:space="0" w:sz="8" w:val="single"/>
              <w:bottom w:color="000000" w:space="0" w:sz="4" w:val="single"/>
              <w:right w:color="000000" w:space="0" w:sz="8" w:val="single"/>
            </w:tcBorders>
            <w:shd w:fill="d8d8d8" w:val="clear"/>
            <w:vAlign w:val="center"/>
          </w:tcPr>
          <w:p w:rsidR="00000000" w:rsidDel="00000000" w:rsidP="00000000" w:rsidRDefault="00000000" w:rsidRPr="00000000" w14:paraId="0000008F">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118,97</w:t>
            </w:r>
          </w:p>
        </w:tc>
        <w:tc>
          <w:tcPr>
            <w:tcBorders>
              <w:top w:color="000000" w:space="0" w:sz="4" w:val="single"/>
              <w:left w:color="000000" w:space="0" w:sz="0" w:val="nil"/>
              <w:bottom w:color="000000" w:space="0" w:sz="4" w:val="single"/>
              <w:right w:color="000000" w:space="0" w:sz="8" w:val="single"/>
            </w:tcBorders>
            <w:shd w:fill="d8d8d8" w:val="clear"/>
            <w:vAlign w:val="center"/>
          </w:tcPr>
          <w:p w:rsidR="00000000" w:rsidDel="00000000" w:rsidP="00000000" w:rsidRDefault="00000000" w:rsidRPr="00000000" w14:paraId="00000090">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96,60</w:t>
            </w:r>
          </w:p>
        </w:tc>
      </w:tr>
      <w:tr>
        <w:trPr>
          <w:trHeight w:val="284"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1">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92">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Desde 510,01 </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93">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4">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645,00</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95">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608,00</w:t>
            </w:r>
          </w:p>
        </w:tc>
        <w:tc>
          <w:tcPr>
            <w:tcBorders>
              <w:top w:color="000000" w:space="0" w:sz="0" w:val="nil"/>
              <w:left w:color="000000" w:space="0" w:sz="0" w:val="nil"/>
              <w:bottom w:color="000000" w:space="0" w:sz="4" w:val="single"/>
              <w:right w:color="000000" w:space="0" w:sz="8" w:val="single"/>
            </w:tcBorders>
            <w:shd w:fill="d8d8d8" w:val="clear"/>
            <w:vAlign w:val="center"/>
          </w:tcPr>
          <w:p w:rsidR="00000000" w:rsidDel="00000000" w:rsidP="00000000" w:rsidRDefault="00000000" w:rsidRPr="00000000" w14:paraId="00000096">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28,58</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7">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143,49</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98">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9,12</w:t>
            </w:r>
          </w:p>
        </w:tc>
        <w:tc>
          <w:tcPr>
            <w:tcBorders>
              <w:top w:color="000000" w:space="0" w:sz="4" w:val="single"/>
              <w:left w:color="000000" w:space="0" w:sz="8" w:val="single"/>
              <w:bottom w:color="000000" w:space="0" w:sz="4" w:val="single"/>
              <w:right w:color="000000" w:space="0" w:sz="8" w:val="single"/>
            </w:tcBorders>
            <w:shd w:fill="d8d8d8" w:val="clear"/>
            <w:vAlign w:val="center"/>
          </w:tcPr>
          <w:p w:rsidR="00000000" w:rsidDel="00000000" w:rsidP="00000000" w:rsidRDefault="00000000" w:rsidRPr="00000000" w14:paraId="00000099">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152,61</w:t>
            </w:r>
          </w:p>
        </w:tc>
        <w:tc>
          <w:tcPr>
            <w:tcBorders>
              <w:top w:color="000000" w:space="0" w:sz="4" w:val="single"/>
              <w:left w:color="000000" w:space="0" w:sz="0" w:val="nil"/>
              <w:bottom w:color="000000" w:space="0" w:sz="4" w:val="single"/>
              <w:right w:color="000000" w:space="0" w:sz="8" w:val="single"/>
            </w:tcBorders>
            <w:shd w:fill="d8d8d8" w:val="clear"/>
            <w:vAlign w:val="center"/>
          </w:tcPr>
          <w:p w:rsidR="00000000" w:rsidDel="00000000" w:rsidP="00000000" w:rsidRDefault="00000000" w:rsidRPr="00000000" w14:paraId="0000009A">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123,91</w:t>
            </w:r>
          </w:p>
        </w:tc>
      </w:tr>
      <w:tr>
        <w:trPr>
          <w:trHeight w:val="284"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B">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9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Desde 645,01 </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9D">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E">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780,00</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9F">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743,00</w:t>
            </w:r>
          </w:p>
        </w:tc>
        <w:tc>
          <w:tcPr>
            <w:tcBorders>
              <w:top w:color="000000" w:space="0" w:sz="0" w:val="nil"/>
              <w:left w:color="000000" w:space="0" w:sz="0" w:val="nil"/>
              <w:bottom w:color="000000" w:space="0" w:sz="4" w:val="single"/>
              <w:right w:color="000000" w:space="0" w:sz="8" w:val="single"/>
            </w:tcBorders>
            <w:shd w:fill="d8d8d8" w:val="clear"/>
            <w:vAlign w:val="center"/>
          </w:tcPr>
          <w:p w:rsidR="00000000" w:rsidDel="00000000" w:rsidP="00000000" w:rsidRDefault="00000000" w:rsidRPr="00000000" w14:paraId="000000A0">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34,92</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1">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175,35</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A2">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11,15</w:t>
            </w:r>
          </w:p>
        </w:tc>
        <w:tc>
          <w:tcPr>
            <w:tcBorders>
              <w:top w:color="000000" w:space="0" w:sz="4" w:val="single"/>
              <w:left w:color="000000" w:space="0" w:sz="8" w:val="single"/>
              <w:bottom w:color="000000" w:space="0" w:sz="4" w:val="single"/>
              <w:right w:color="000000" w:space="0" w:sz="8" w:val="single"/>
            </w:tcBorders>
            <w:shd w:fill="d8d8d8" w:val="clear"/>
            <w:vAlign w:val="center"/>
          </w:tcPr>
          <w:p w:rsidR="00000000" w:rsidDel="00000000" w:rsidP="00000000" w:rsidRDefault="00000000" w:rsidRPr="00000000" w14:paraId="000000A3">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186,49</w:t>
            </w:r>
          </w:p>
        </w:tc>
        <w:tc>
          <w:tcPr>
            <w:tcBorders>
              <w:top w:color="000000" w:space="0" w:sz="4" w:val="single"/>
              <w:left w:color="000000" w:space="0" w:sz="0" w:val="nil"/>
              <w:bottom w:color="000000" w:space="0" w:sz="4" w:val="single"/>
              <w:right w:color="000000" w:space="0" w:sz="8" w:val="single"/>
            </w:tcBorders>
            <w:shd w:fill="d8d8d8" w:val="clear"/>
            <w:vAlign w:val="center"/>
          </w:tcPr>
          <w:p w:rsidR="00000000" w:rsidDel="00000000" w:rsidP="00000000" w:rsidRDefault="00000000" w:rsidRPr="00000000" w14:paraId="000000A4">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151,42</w:t>
            </w:r>
          </w:p>
        </w:tc>
      </w:tr>
      <w:tr>
        <w:trPr>
          <w:trHeight w:val="284"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5">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A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Desde 780,01 </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A7">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8">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914,00</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9">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877,00</w:t>
            </w:r>
          </w:p>
        </w:tc>
        <w:tc>
          <w:tcPr>
            <w:tcBorders>
              <w:top w:color="000000" w:space="0" w:sz="0" w:val="nil"/>
              <w:left w:color="000000" w:space="0" w:sz="0" w:val="nil"/>
              <w:bottom w:color="000000" w:space="0" w:sz="4" w:val="single"/>
              <w:right w:color="000000" w:space="0" w:sz="8" w:val="single"/>
            </w:tcBorders>
            <w:shd w:fill="d8d8d8" w:val="clear"/>
            <w:vAlign w:val="center"/>
          </w:tcPr>
          <w:p w:rsidR="00000000" w:rsidDel="00000000" w:rsidP="00000000" w:rsidRDefault="00000000" w:rsidRPr="00000000" w14:paraId="000000AA">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41,22</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B">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206,97</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AC">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13,16</w:t>
            </w:r>
          </w:p>
        </w:tc>
        <w:tc>
          <w:tcPr>
            <w:tcBorders>
              <w:top w:color="000000" w:space="0" w:sz="4" w:val="single"/>
              <w:left w:color="000000" w:space="0" w:sz="8" w:val="single"/>
              <w:bottom w:color="000000" w:space="0" w:sz="4" w:val="single"/>
              <w:right w:color="000000" w:space="0" w:sz="8" w:val="single"/>
            </w:tcBorders>
            <w:shd w:fill="d8d8d8" w:val="clear"/>
            <w:vAlign w:val="center"/>
          </w:tcPr>
          <w:p w:rsidR="00000000" w:rsidDel="00000000" w:rsidP="00000000" w:rsidRDefault="00000000" w:rsidRPr="00000000" w14:paraId="000000AD">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220,13</w:t>
            </w:r>
          </w:p>
        </w:tc>
        <w:tc>
          <w:tcPr>
            <w:tcBorders>
              <w:top w:color="000000" w:space="0" w:sz="4" w:val="single"/>
              <w:left w:color="000000" w:space="0" w:sz="0" w:val="nil"/>
              <w:bottom w:color="000000" w:space="0" w:sz="4" w:val="single"/>
              <w:right w:color="000000" w:space="0" w:sz="8" w:val="single"/>
            </w:tcBorders>
            <w:shd w:fill="d8d8d8" w:val="clear"/>
            <w:vAlign w:val="center"/>
          </w:tcPr>
          <w:p w:rsidR="00000000" w:rsidDel="00000000" w:rsidP="00000000" w:rsidRDefault="00000000" w:rsidRPr="00000000" w14:paraId="000000AE">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178,73</w:t>
            </w:r>
          </w:p>
        </w:tc>
      </w:tr>
      <w:tr>
        <w:trPr>
          <w:trHeight w:val="284"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F">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7</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B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Desde 914,01</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B1">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2">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1.050,00</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B3">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1.050,00</w:t>
            </w:r>
          </w:p>
        </w:tc>
        <w:tc>
          <w:tcPr>
            <w:tcBorders>
              <w:top w:color="000000" w:space="0" w:sz="0" w:val="nil"/>
              <w:left w:color="000000" w:space="0" w:sz="0" w:val="nil"/>
              <w:bottom w:color="000000" w:space="0" w:sz="4" w:val="single"/>
              <w:right w:color="000000" w:space="0" w:sz="8" w:val="single"/>
            </w:tcBorders>
            <w:shd w:fill="d8d8d8" w:val="clear"/>
            <w:vAlign w:val="center"/>
          </w:tcPr>
          <w:p w:rsidR="00000000" w:rsidDel="00000000" w:rsidP="00000000" w:rsidRDefault="00000000" w:rsidRPr="00000000" w14:paraId="000000B4">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49,35</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5">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247,80</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B6">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15,75</w:t>
            </w:r>
          </w:p>
        </w:tc>
        <w:tc>
          <w:tcPr>
            <w:tcBorders>
              <w:top w:color="000000" w:space="0" w:sz="4" w:val="single"/>
              <w:left w:color="000000" w:space="0" w:sz="8" w:val="single"/>
              <w:bottom w:color="000000" w:space="0" w:sz="4" w:val="single"/>
              <w:right w:color="000000" w:space="0" w:sz="8" w:val="single"/>
            </w:tcBorders>
            <w:shd w:fill="d8d8d8" w:val="clear"/>
            <w:vAlign w:val="center"/>
          </w:tcPr>
          <w:p w:rsidR="00000000" w:rsidDel="00000000" w:rsidP="00000000" w:rsidRDefault="00000000" w:rsidRPr="00000000" w14:paraId="000000B7">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263,55</w:t>
            </w:r>
          </w:p>
        </w:tc>
        <w:tc>
          <w:tcPr>
            <w:tcBorders>
              <w:top w:color="000000" w:space="0" w:sz="4" w:val="single"/>
              <w:left w:color="000000" w:space="0" w:sz="0" w:val="nil"/>
              <w:bottom w:color="000000" w:space="0" w:sz="4" w:val="single"/>
              <w:right w:color="000000" w:space="0" w:sz="8" w:val="single"/>
            </w:tcBorders>
            <w:shd w:fill="d8d8d8" w:val="clear"/>
            <w:vAlign w:val="center"/>
          </w:tcPr>
          <w:p w:rsidR="00000000" w:rsidDel="00000000" w:rsidP="00000000" w:rsidRDefault="00000000" w:rsidRPr="00000000" w14:paraId="000000B8">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213,99</w:t>
            </w:r>
          </w:p>
        </w:tc>
      </w:tr>
      <w:tr>
        <w:trPr>
          <w:trHeight w:val="284"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9">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8</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B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Desde 1.050,01</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BB">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C">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1.144,00</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BD">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1.097,00</w:t>
            </w:r>
          </w:p>
        </w:tc>
        <w:tc>
          <w:tcPr>
            <w:tcBorders>
              <w:top w:color="000000" w:space="0" w:sz="0" w:val="nil"/>
              <w:left w:color="000000" w:space="0" w:sz="0" w:val="nil"/>
              <w:bottom w:color="000000" w:space="0" w:sz="8" w:val="single"/>
              <w:right w:color="000000" w:space="0" w:sz="8" w:val="single"/>
            </w:tcBorders>
            <w:shd w:fill="d8d8d8" w:val="clear"/>
            <w:vAlign w:val="center"/>
          </w:tcPr>
          <w:p w:rsidR="00000000" w:rsidDel="00000000" w:rsidP="00000000" w:rsidRDefault="00000000" w:rsidRPr="00000000" w14:paraId="000000BE">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51,56</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F">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258,89</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C0">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16,46</w:t>
            </w:r>
          </w:p>
        </w:tc>
        <w:tc>
          <w:tcPr>
            <w:tcBorders>
              <w:top w:color="000000" w:space="0" w:sz="4" w:val="single"/>
              <w:left w:color="000000" w:space="0" w:sz="8" w:val="single"/>
              <w:bottom w:color="000000" w:space="0" w:sz="8" w:val="single"/>
              <w:right w:color="000000" w:space="0" w:sz="8" w:val="single"/>
            </w:tcBorders>
            <w:shd w:fill="d8d8d8" w:val="clear"/>
            <w:vAlign w:val="center"/>
          </w:tcPr>
          <w:p w:rsidR="00000000" w:rsidDel="00000000" w:rsidP="00000000" w:rsidRDefault="00000000" w:rsidRPr="00000000" w14:paraId="000000C1">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275,35</w:t>
            </w:r>
          </w:p>
        </w:tc>
        <w:tc>
          <w:tcPr>
            <w:tcBorders>
              <w:top w:color="000000" w:space="0" w:sz="4" w:val="single"/>
              <w:left w:color="000000" w:space="0" w:sz="0" w:val="nil"/>
              <w:bottom w:color="000000" w:space="0" w:sz="8" w:val="single"/>
              <w:right w:color="000000" w:space="0" w:sz="8" w:val="single"/>
            </w:tcBorders>
            <w:shd w:fill="d8d8d8" w:val="clear"/>
            <w:vAlign w:val="center"/>
          </w:tcPr>
          <w:p w:rsidR="00000000" w:rsidDel="00000000" w:rsidP="00000000" w:rsidRDefault="00000000" w:rsidRPr="00000000" w14:paraId="000000C2">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223,57</w:t>
            </w:r>
          </w:p>
        </w:tc>
      </w:tr>
      <w:tr>
        <w:trPr>
          <w:trHeight w:val="284"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3">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9</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C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Desde 1.144,01</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C5">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6">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 1294,00</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C7">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1.232,00</w:t>
            </w:r>
          </w:p>
        </w:tc>
        <w:tc>
          <w:tcPr>
            <w:tcBorders>
              <w:top w:color="000000" w:space="0" w:sz="0" w:val="nil"/>
              <w:left w:color="000000" w:space="0" w:sz="0" w:val="nil"/>
              <w:bottom w:color="000000" w:space="0" w:sz="8" w:val="single"/>
              <w:right w:color="000000" w:space="0" w:sz="8" w:val="single"/>
            </w:tcBorders>
            <w:shd w:fill="d8d8d8" w:val="clear"/>
            <w:vAlign w:val="center"/>
          </w:tcPr>
          <w:p w:rsidR="00000000" w:rsidDel="00000000" w:rsidP="00000000" w:rsidRDefault="00000000" w:rsidRPr="00000000" w14:paraId="000000C8">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57,90</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9">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290,75</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CA">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18,48</w:t>
            </w:r>
          </w:p>
        </w:tc>
        <w:tc>
          <w:tcPr>
            <w:tcBorders>
              <w:top w:color="000000" w:space="0" w:sz="4" w:val="single"/>
              <w:left w:color="000000" w:space="0" w:sz="8" w:val="single"/>
              <w:bottom w:color="000000" w:space="0" w:sz="8" w:val="single"/>
              <w:right w:color="000000" w:space="0" w:sz="8" w:val="single"/>
            </w:tcBorders>
            <w:shd w:fill="d8d8d8" w:val="clear"/>
            <w:vAlign w:val="center"/>
          </w:tcPr>
          <w:p w:rsidR="00000000" w:rsidDel="00000000" w:rsidP="00000000" w:rsidRDefault="00000000" w:rsidRPr="00000000" w14:paraId="000000CB">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309,23</w:t>
            </w:r>
          </w:p>
        </w:tc>
        <w:tc>
          <w:tcPr>
            <w:tcBorders>
              <w:top w:color="000000" w:space="0" w:sz="4" w:val="single"/>
              <w:left w:color="000000" w:space="0" w:sz="0" w:val="nil"/>
              <w:bottom w:color="000000" w:space="0" w:sz="8" w:val="single"/>
              <w:right w:color="000000" w:space="0" w:sz="8" w:val="single"/>
            </w:tcBorders>
            <w:shd w:fill="d8d8d8" w:val="clear"/>
            <w:vAlign w:val="center"/>
          </w:tcPr>
          <w:p w:rsidR="00000000" w:rsidDel="00000000" w:rsidP="00000000" w:rsidRDefault="00000000" w:rsidRPr="00000000" w14:paraId="000000CC">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251,08</w:t>
            </w:r>
          </w:p>
        </w:tc>
      </w:tr>
      <w:tr>
        <w:trPr>
          <w:trHeight w:val="284"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D">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CE">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Desde 1.294,01</w:t>
            </w:r>
          </w:p>
        </w:tc>
        <w:tc>
          <w:tcPr>
            <w:tcBorders>
              <w:top w:color="000000" w:space="0" w:sz="0" w:val="nil"/>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CF">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0">
            <w:pPr>
              <w:jc w:val="center"/>
              <w:rPr>
                <w:rFonts w:ascii="Calibri" w:cs="Calibri" w:eastAsia="Calibri" w:hAnsi="Calibri"/>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D1">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Salario mensual</w:t>
            </w:r>
          </w:p>
        </w:tc>
        <w:tc>
          <w:tcPr>
            <w:tcBorders>
              <w:top w:color="000000" w:space="0" w:sz="0" w:val="nil"/>
              <w:left w:color="000000" w:space="0" w:sz="0" w:val="nil"/>
              <w:bottom w:color="000000" w:space="0" w:sz="8" w:val="single"/>
              <w:right w:color="000000" w:space="0" w:sz="8" w:val="single"/>
            </w:tcBorders>
            <w:shd w:fill="d8d8d8" w:val="clear"/>
            <w:vAlign w:val="center"/>
          </w:tcPr>
          <w:p w:rsidR="00000000" w:rsidDel="00000000" w:rsidP="00000000" w:rsidRDefault="00000000" w:rsidRPr="00000000" w14:paraId="000000D2">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Según salario</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3">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Según salario</w:t>
            </w:r>
          </w:p>
        </w:tc>
        <w:tc>
          <w:tcPr>
            <w:tcBorders>
              <w:top w:color="000000" w:space="0" w:sz="4"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D4">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Según salario</w:t>
            </w:r>
          </w:p>
        </w:tc>
        <w:tc>
          <w:tcPr>
            <w:tcBorders>
              <w:top w:color="000000" w:space="0" w:sz="4" w:val="single"/>
              <w:left w:color="000000" w:space="0" w:sz="8" w:val="single"/>
              <w:bottom w:color="000000" w:space="0" w:sz="8" w:val="single"/>
              <w:right w:color="000000" w:space="0" w:sz="8" w:val="single"/>
            </w:tcBorders>
            <w:shd w:fill="d8d8d8" w:val="clear"/>
            <w:vAlign w:val="center"/>
          </w:tcPr>
          <w:p w:rsidR="00000000" w:rsidDel="00000000" w:rsidP="00000000" w:rsidRDefault="00000000" w:rsidRPr="00000000" w14:paraId="000000D5">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Según salario</w:t>
            </w:r>
          </w:p>
        </w:tc>
        <w:tc>
          <w:tcPr>
            <w:tcBorders>
              <w:top w:color="000000" w:space="0" w:sz="4" w:val="single"/>
              <w:left w:color="000000" w:space="0" w:sz="0" w:val="nil"/>
              <w:bottom w:color="000000" w:space="0" w:sz="8" w:val="single"/>
              <w:right w:color="000000" w:space="0" w:sz="8" w:val="single"/>
            </w:tcBorders>
            <w:shd w:fill="d8d8d8" w:val="clear"/>
            <w:vAlign w:val="center"/>
          </w:tcPr>
          <w:p w:rsidR="00000000" w:rsidDel="00000000" w:rsidP="00000000" w:rsidRDefault="00000000" w:rsidRPr="00000000" w14:paraId="000000D6">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Según salario</w:t>
            </w:r>
          </w:p>
        </w:tc>
      </w:tr>
    </w:tbl>
    <w:p w:rsidR="00000000" w:rsidDel="00000000" w:rsidP="00000000" w:rsidRDefault="00000000" w:rsidRPr="00000000" w14:paraId="000000D7">
      <w:pPr>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D8">
      <w:pPr>
        <w:spacing w:before="59" w:lineRule="auto"/>
        <w:ind w:left="214" w:right="309" w:firstLine="0"/>
        <w:jc w:val="both"/>
        <w:rPr>
          <w:sz w:val="20"/>
          <w:szCs w:val="20"/>
        </w:rPr>
      </w:pPr>
      <w:r w:rsidDel="00000000" w:rsidR="00000000" w:rsidRPr="00000000">
        <w:rPr>
          <w:sz w:val="20"/>
          <w:szCs w:val="20"/>
          <w:rtl w:val="0"/>
        </w:rPr>
        <w:t xml:space="preserve">*La </w:t>
      </w:r>
      <w:r w:rsidDel="00000000" w:rsidR="00000000" w:rsidRPr="00000000">
        <w:rPr>
          <w:b w:val="1"/>
          <w:sz w:val="20"/>
          <w:szCs w:val="20"/>
          <w:rtl w:val="0"/>
        </w:rPr>
        <w:t xml:space="preserve">bonificación del 20%</w:t>
      </w:r>
      <w:r w:rsidDel="00000000" w:rsidR="00000000" w:rsidRPr="00000000">
        <w:rPr>
          <w:sz w:val="20"/>
          <w:szCs w:val="20"/>
          <w:rtl w:val="0"/>
        </w:rPr>
        <w:t xml:space="preserve"> se aplica sobre la cuota del empleador, en contingencias comunes, siendo del </w:t>
      </w:r>
      <w:r w:rsidDel="00000000" w:rsidR="00000000" w:rsidRPr="00000000">
        <w:rPr>
          <w:b w:val="1"/>
          <w:sz w:val="20"/>
          <w:szCs w:val="20"/>
          <w:rtl w:val="0"/>
        </w:rPr>
        <w:t xml:space="preserve">45%</w:t>
      </w:r>
      <w:r w:rsidDel="00000000" w:rsidR="00000000" w:rsidRPr="00000000">
        <w:rPr>
          <w:sz w:val="20"/>
          <w:szCs w:val="20"/>
          <w:rtl w:val="0"/>
        </w:rPr>
        <w:t xml:space="preserve"> en caso de familia numerosa.</w:t>
      </w:r>
    </w:p>
    <w:p w:rsidR="00000000" w:rsidDel="00000000" w:rsidP="00000000" w:rsidRDefault="00000000" w:rsidRPr="00000000" w14:paraId="000000D9">
      <w:pPr>
        <w:spacing w:before="59" w:lineRule="auto"/>
        <w:ind w:left="214" w:right="309" w:firstLine="0"/>
        <w:jc w:val="both"/>
        <w:rPr>
          <w:sz w:val="20"/>
          <w:szCs w:val="20"/>
        </w:rPr>
      </w:pPr>
      <w:r w:rsidDel="00000000" w:rsidR="00000000" w:rsidRPr="00000000">
        <w:rPr>
          <w:rtl w:val="0"/>
        </w:rPr>
      </w:r>
    </w:p>
    <w:p w:rsidR="00000000" w:rsidDel="00000000" w:rsidP="00000000" w:rsidRDefault="00000000" w:rsidRPr="00000000" w14:paraId="000000DA">
      <w:pPr>
        <w:pBdr>
          <w:top w:color="000000" w:space="1" w:sz="4" w:val="single"/>
          <w:left w:color="000000" w:space="4" w:sz="4" w:val="single"/>
          <w:bottom w:color="000000" w:space="1" w:sz="4" w:val="single"/>
          <w:right w:color="000000" w:space="4" w:sz="4" w:val="single"/>
        </w:pBdr>
        <w:spacing w:before="59" w:lineRule="auto"/>
        <w:ind w:left="214" w:right="309" w:firstLine="0"/>
        <w:jc w:val="both"/>
        <w:rPr>
          <w:b w:val="1"/>
          <w:sz w:val="20"/>
          <w:szCs w:val="20"/>
        </w:rPr>
      </w:pPr>
      <w:r w:rsidDel="00000000" w:rsidR="00000000" w:rsidRPr="00000000">
        <w:rPr>
          <w:b w:val="1"/>
          <w:sz w:val="20"/>
          <w:szCs w:val="20"/>
          <w:rtl w:val="0"/>
        </w:rPr>
        <w:t xml:space="preserve">Otras circunstancias: ante una solicitud cuyos horarios o criterios laborales y económicos no figuren en este documento, se estudiará y valorará junto con la familia solicitante y empleado/a para acordar salario y condiciones equitativas para ambas partes.</w:t>
      </w:r>
    </w:p>
    <w:sectPr>
      <w:type w:val="nextPage"/>
      <w:pgSz w:h="16850" w:w="11920" w:orient="portrait"/>
      <w:pgMar w:bottom="280" w:top="680" w:left="520" w:right="4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34" w:hanging="360"/>
      </w:pPr>
      <w:rPr>
        <w:rFonts w:ascii="Noto Sans Symbols" w:cs="Noto Sans Symbols" w:eastAsia="Noto Sans Symbols" w:hAnsi="Noto Sans Symbols"/>
      </w:rPr>
    </w:lvl>
    <w:lvl w:ilvl="1">
      <w:start w:val="1"/>
      <w:numFmt w:val="bullet"/>
      <w:lvlText w:val="o"/>
      <w:lvlJc w:val="left"/>
      <w:pPr>
        <w:ind w:left="1654" w:hanging="360"/>
      </w:pPr>
      <w:rPr>
        <w:rFonts w:ascii="Courier New" w:cs="Courier New" w:eastAsia="Courier New" w:hAnsi="Courier New"/>
      </w:rPr>
    </w:lvl>
    <w:lvl w:ilvl="2">
      <w:start w:val="1"/>
      <w:numFmt w:val="bullet"/>
      <w:lvlText w:val="▪"/>
      <w:lvlJc w:val="left"/>
      <w:pPr>
        <w:ind w:left="2374" w:hanging="360"/>
      </w:pPr>
      <w:rPr>
        <w:rFonts w:ascii="Noto Sans Symbols" w:cs="Noto Sans Symbols" w:eastAsia="Noto Sans Symbols" w:hAnsi="Noto Sans Symbols"/>
      </w:rPr>
    </w:lvl>
    <w:lvl w:ilvl="3">
      <w:start w:val="1"/>
      <w:numFmt w:val="bullet"/>
      <w:lvlText w:val="●"/>
      <w:lvlJc w:val="left"/>
      <w:pPr>
        <w:ind w:left="3094" w:hanging="360"/>
      </w:pPr>
      <w:rPr>
        <w:rFonts w:ascii="Noto Sans Symbols" w:cs="Noto Sans Symbols" w:eastAsia="Noto Sans Symbols" w:hAnsi="Noto Sans Symbols"/>
      </w:rPr>
    </w:lvl>
    <w:lvl w:ilvl="4">
      <w:start w:val="1"/>
      <w:numFmt w:val="bullet"/>
      <w:lvlText w:val="o"/>
      <w:lvlJc w:val="left"/>
      <w:pPr>
        <w:ind w:left="3814" w:hanging="360"/>
      </w:pPr>
      <w:rPr>
        <w:rFonts w:ascii="Courier New" w:cs="Courier New" w:eastAsia="Courier New" w:hAnsi="Courier New"/>
      </w:rPr>
    </w:lvl>
    <w:lvl w:ilvl="5">
      <w:start w:val="1"/>
      <w:numFmt w:val="bullet"/>
      <w:lvlText w:val="▪"/>
      <w:lvlJc w:val="left"/>
      <w:pPr>
        <w:ind w:left="4534" w:hanging="360"/>
      </w:pPr>
      <w:rPr>
        <w:rFonts w:ascii="Noto Sans Symbols" w:cs="Noto Sans Symbols" w:eastAsia="Noto Sans Symbols" w:hAnsi="Noto Sans Symbols"/>
      </w:rPr>
    </w:lvl>
    <w:lvl w:ilvl="6">
      <w:start w:val="1"/>
      <w:numFmt w:val="bullet"/>
      <w:lvlText w:val="●"/>
      <w:lvlJc w:val="left"/>
      <w:pPr>
        <w:ind w:left="5254" w:hanging="360"/>
      </w:pPr>
      <w:rPr>
        <w:rFonts w:ascii="Noto Sans Symbols" w:cs="Noto Sans Symbols" w:eastAsia="Noto Sans Symbols" w:hAnsi="Noto Sans Symbols"/>
      </w:rPr>
    </w:lvl>
    <w:lvl w:ilvl="7">
      <w:start w:val="1"/>
      <w:numFmt w:val="bullet"/>
      <w:lvlText w:val="o"/>
      <w:lvlJc w:val="left"/>
      <w:pPr>
        <w:ind w:left="5974" w:hanging="360"/>
      </w:pPr>
      <w:rPr>
        <w:rFonts w:ascii="Courier New" w:cs="Courier New" w:eastAsia="Courier New" w:hAnsi="Courier New"/>
      </w:rPr>
    </w:lvl>
    <w:lvl w:ilvl="8">
      <w:start w:val="1"/>
      <w:numFmt w:val="bullet"/>
      <w:lvlText w:val="▪"/>
      <w:lvlJc w:val="left"/>
      <w:pPr>
        <w:ind w:left="6694"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14"/>
    </w:pPr>
    <w:rPr>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77" w:lineRule="auto"/>
      <w:ind w:left="918" w:right="2573"/>
      <w:jc w:val="center"/>
    </w:pPr>
    <w:rPr>
      <w:b w:val="1"/>
      <w:sz w:val="24"/>
      <w:szCs w:val="24"/>
      <w:u w:val="single"/>
    </w:rPr>
  </w:style>
  <w:style w:type="paragraph" w:styleId="Normal" w:default="1">
    <w:name w:val="Normal"/>
    <w:uiPriority w:val="1"/>
    <w:qFormat w:val="1"/>
    <w:rPr>
      <w:rFonts w:ascii="Calibri" w:cs="Calibri" w:eastAsia="Calibri" w:hAnsi="Calibri"/>
      <w:lang w:val="es-ES"/>
    </w:rPr>
  </w:style>
  <w:style w:type="paragraph" w:styleId="Ttulo1">
    <w:name w:val="heading 1"/>
    <w:basedOn w:val="Normal"/>
    <w:uiPriority w:val="1"/>
    <w:qFormat w:val="1"/>
    <w:pPr>
      <w:ind w:left="214"/>
      <w:outlineLvl w:val="0"/>
    </w:pPr>
    <w:rPr>
      <w:b w:val="1"/>
      <w:bCs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Textoindependiente">
    <w:name w:val="Body Text"/>
    <w:basedOn w:val="Normal"/>
    <w:uiPriority w:val="1"/>
    <w:qFormat w:val="1"/>
    <w:rPr>
      <w:sz w:val="20"/>
      <w:szCs w:val="20"/>
    </w:rPr>
  </w:style>
  <w:style w:type="paragraph" w:styleId="Ttulo">
    <w:name w:val="Title"/>
    <w:basedOn w:val="Normal"/>
    <w:uiPriority w:val="1"/>
    <w:qFormat w:val="1"/>
    <w:pPr>
      <w:spacing w:before="77"/>
      <w:ind w:left="918" w:right="2573"/>
      <w:jc w:val="center"/>
    </w:pPr>
    <w:rPr>
      <w:b w:val="1"/>
      <w:bCs w:val="1"/>
      <w:sz w:val="24"/>
      <w:szCs w:val="24"/>
      <w:u w:color="000000" w:val="single"/>
    </w:rPr>
  </w:style>
  <w:style w:type="paragraph" w:styleId="Prrafodelista">
    <w:name w:val="List Paragraph"/>
    <w:basedOn w:val="Normal"/>
    <w:uiPriority w:val="1"/>
    <w:qFormat w:val="1"/>
    <w:pPr>
      <w:spacing w:before="129"/>
      <w:ind w:left="574" w:right="315" w:hanging="360"/>
      <w:jc w:val="both"/>
    </w:pPr>
  </w:style>
  <w:style w:type="paragraph" w:styleId="TableParagraph" w:customStyle="1">
    <w:name w:val="Table Paragraph"/>
    <w:basedOn w:val="Normal"/>
    <w:uiPriority w:val="1"/>
    <w:qFormat w:val="1"/>
    <w:pPr>
      <w:spacing w:before="47"/>
    </w:pPr>
  </w:style>
  <w:style w:type="paragraph" w:styleId="Textodeglobo">
    <w:name w:val="Balloon Text"/>
    <w:basedOn w:val="Normal"/>
    <w:link w:val="TextodegloboCar"/>
    <w:uiPriority w:val="99"/>
    <w:semiHidden w:val="1"/>
    <w:unhideWhenUsed w:val="1"/>
    <w:rsid w:val="0026018E"/>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26018E"/>
    <w:rPr>
      <w:rFonts w:ascii="Segoe UI" w:cs="Segoe UI" w:eastAsia="Calibri" w:hAnsi="Segoe UI"/>
      <w:sz w:val="18"/>
      <w:szCs w:val="18"/>
      <w:lang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M2B3GIDOAO2nvkUA8C0OyHeKqw==">AMUW2mW7iCB81an1TSOYAnhE/CuEDBzsUUifm95oMlsJ2Ypk3dtyIu01C4irh78Ok+CyRBXdsY15BIwmRDtDA0eolU1kngEoRau8GLnQlSgTFbevc0ZwrlV9pE1uSFhHUpfMmEQO/EWdB+zIfHf0IbB9RlTsZhzHdSEd20BZjSh2yhKUKhQsKvo=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2021-03-01T13:57:00Z</dcterms:created>
  <dc:creator>lpascual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2020-05-14T00:00:00Z</vt:filetime>
  </property>
  <property fmtid="{D5CDD505-2E9C-101B-9397-08002B2CF9AE}" pid="3" name="Creator">
    <vt:lpwstr>Microsoft® Word 2010</vt:lpwstr>
  </property>
  <property fmtid="{D5CDD505-2E9C-101B-9397-08002B2CF9AE}" pid="4" name="LastSaved">
    <vt:filetime>2021-02-05T00:00:00Z</vt:filetime>
  </property>
</Properties>
</file>